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1C364" w14:textId="001349D8" w:rsidR="00C43247" w:rsidRPr="003C32A6" w:rsidRDefault="00C43247" w:rsidP="00C43247">
      <w:pPr>
        <w:jc w:val="center"/>
        <w:rPr>
          <w:b/>
          <w:bCs/>
          <w:sz w:val="40"/>
          <w:szCs w:val="40"/>
        </w:rPr>
      </w:pPr>
      <w:bookmarkStart w:id="0" w:name="_Hlk121591575"/>
      <w:bookmarkStart w:id="1" w:name="_Hlk121770703"/>
      <w:bookmarkEnd w:id="0"/>
      <w:r w:rsidRPr="003C32A6">
        <w:rPr>
          <w:b/>
          <w:bCs/>
          <w:sz w:val="40"/>
          <w:szCs w:val="40"/>
        </w:rPr>
        <w:t>T</w:t>
      </w:r>
      <w:r w:rsidR="009A3EB3">
        <w:rPr>
          <w:b/>
          <w:bCs/>
          <w:sz w:val="40"/>
          <w:szCs w:val="40"/>
        </w:rPr>
        <w:t>EOSTATAVUS-</w:t>
      </w:r>
      <w:r w:rsidRPr="003C32A6">
        <w:rPr>
          <w:b/>
          <w:bCs/>
          <w:sz w:val="40"/>
          <w:szCs w:val="40"/>
        </w:rPr>
        <w:t>TA</w:t>
      </w:r>
      <w:r w:rsidR="009A3EB3">
        <w:rPr>
          <w:b/>
          <w:bCs/>
          <w:sz w:val="40"/>
          <w:szCs w:val="40"/>
        </w:rPr>
        <w:t>SU</w:t>
      </w:r>
      <w:r w:rsidRPr="003C32A6">
        <w:rPr>
          <w:b/>
          <w:bCs/>
          <w:sz w:val="40"/>
          <w:szCs w:val="40"/>
        </w:rPr>
        <w:t>VUSANALÜÜS</w:t>
      </w:r>
    </w:p>
    <w:p w14:paraId="4F61B2DC" w14:textId="77777777" w:rsidR="00C43247" w:rsidRPr="003C32A6" w:rsidRDefault="00C43247" w:rsidP="00C43247">
      <w:pPr>
        <w:rPr>
          <w:b/>
          <w:bCs/>
          <w:sz w:val="40"/>
          <w:szCs w:val="40"/>
        </w:rPr>
      </w:pPr>
    </w:p>
    <w:p w14:paraId="72179276" w14:textId="77777777" w:rsidR="00C43247" w:rsidRPr="003C32A6" w:rsidRDefault="00C43247" w:rsidP="00C43247">
      <w:pPr>
        <w:jc w:val="center"/>
        <w:rPr>
          <w:b/>
          <w:bCs/>
          <w:sz w:val="40"/>
          <w:szCs w:val="40"/>
        </w:rPr>
      </w:pPr>
    </w:p>
    <w:p w14:paraId="4428D1F2" w14:textId="77777777" w:rsidR="005B3693" w:rsidRPr="003C32A6" w:rsidRDefault="005B3693" w:rsidP="00C43247">
      <w:pPr>
        <w:rPr>
          <w:b/>
          <w:bCs/>
          <w:sz w:val="40"/>
          <w:szCs w:val="40"/>
        </w:rPr>
      </w:pPr>
    </w:p>
    <w:p w14:paraId="1FC8D9E7" w14:textId="5019AD7F" w:rsidR="00C43247" w:rsidRPr="003C32A6" w:rsidRDefault="003C48B4" w:rsidP="00C43247">
      <w:pPr>
        <w:jc w:val="center"/>
        <w:rPr>
          <w:b/>
          <w:bCs/>
          <w:sz w:val="52"/>
          <w:szCs w:val="52"/>
        </w:rPr>
      </w:pPr>
      <w:r w:rsidRPr="003C32A6">
        <w:rPr>
          <w:b/>
          <w:bCs/>
          <w:sz w:val="52"/>
          <w:szCs w:val="52"/>
        </w:rPr>
        <w:t>JÕHVI DIGI</w:t>
      </w:r>
      <w:r w:rsidR="006248C2">
        <w:rPr>
          <w:b/>
          <w:bCs/>
          <w:sz w:val="52"/>
          <w:szCs w:val="52"/>
        </w:rPr>
        <w:t>-</w:t>
      </w:r>
      <w:r w:rsidRPr="003C32A6">
        <w:rPr>
          <w:b/>
          <w:bCs/>
          <w:sz w:val="52"/>
          <w:szCs w:val="52"/>
        </w:rPr>
        <w:t xml:space="preserve"> JA MULTIMEEDIA INKUBATSI</w:t>
      </w:r>
      <w:r w:rsidR="006A2C57">
        <w:rPr>
          <w:b/>
          <w:bCs/>
          <w:sz w:val="52"/>
          <w:szCs w:val="52"/>
        </w:rPr>
        <w:t>OONIKESKUS</w:t>
      </w:r>
    </w:p>
    <w:p w14:paraId="775C2F28" w14:textId="77777777" w:rsidR="00C43247" w:rsidRPr="003C32A6" w:rsidRDefault="00C43247" w:rsidP="00C43247">
      <w:pPr>
        <w:jc w:val="center"/>
        <w:rPr>
          <w:b/>
          <w:bCs/>
          <w:sz w:val="28"/>
          <w:szCs w:val="28"/>
        </w:rPr>
      </w:pPr>
    </w:p>
    <w:p w14:paraId="268A133C" w14:textId="2568A2CC" w:rsidR="00C43247" w:rsidRDefault="00C43247" w:rsidP="00C43247">
      <w:pPr>
        <w:jc w:val="center"/>
        <w:rPr>
          <w:b/>
          <w:bCs/>
          <w:sz w:val="28"/>
          <w:szCs w:val="28"/>
        </w:rPr>
      </w:pPr>
    </w:p>
    <w:p w14:paraId="6841D2E2" w14:textId="77777777" w:rsidR="006A6F88" w:rsidRDefault="006A6F88" w:rsidP="00C43247">
      <w:pPr>
        <w:jc w:val="center"/>
        <w:rPr>
          <w:b/>
          <w:bCs/>
          <w:sz w:val="28"/>
          <w:szCs w:val="28"/>
        </w:rPr>
      </w:pPr>
    </w:p>
    <w:p w14:paraId="40440623" w14:textId="77777777" w:rsidR="006A6F88" w:rsidRDefault="006A6F88" w:rsidP="00C43247">
      <w:pPr>
        <w:jc w:val="center"/>
        <w:rPr>
          <w:b/>
          <w:bCs/>
          <w:sz w:val="28"/>
          <w:szCs w:val="28"/>
        </w:rPr>
      </w:pPr>
    </w:p>
    <w:p w14:paraId="0CAC44FC" w14:textId="77777777" w:rsidR="006A6F88" w:rsidRDefault="006A6F88" w:rsidP="00C43247">
      <w:pPr>
        <w:jc w:val="center"/>
        <w:rPr>
          <w:b/>
          <w:bCs/>
          <w:sz w:val="28"/>
          <w:szCs w:val="28"/>
        </w:rPr>
      </w:pPr>
    </w:p>
    <w:p w14:paraId="47DF29F9" w14:textId="77777777" w:rsidR="006A6F88" w:rsidRDefault="006A6F88" w:rsidP="00C43247">
      <w:pPr>
        <w:jc w:val="center"/>
        <w:rPr>
          <w:b/>
          <w:bCs/>
          <w:sz w:val="28"/>
          <w:szCs w:val="28"/>
        </w:rPr>
      </w:pPr>
    </w:p>
    <w:p w14:paraId="575A18A9" w14:textId="77777777" w:rsidR="006A6F88" w:rsidRPr="0052746C" w:rsidRDefault="006A6F88" w:rsidP="00C43247">
      <w:pPr>
        <w:jc w:val="center"/>
        <w:rPr>
          <w:b/>
          <w:bCs/>
          <w:sz w:val="28"/>
          <w:szCs w:val="28"/>
        </w:rPr>
      </w:pPr>
    </w:p>
    <w:p w14:paraId="15484400" w14:textId="77777777" w:rsidR="00C43247" w:rsidRDefault="00C43247" w:rsidP="005B3693">
      <w:pPr>
        <w:rPr>
          <w:b/>
          <w:bCs/>
          <w:sz w:val="28"/>
          <w:szCs w:val="28"/>
        </w:rPr>
      </w:pPr>
    </w:p>
    <w:p w14:paraId="457D46D2" w14:textId="77777777" w:rsidR="005B3693" w:rsidRDefault="005B3693" w:rsidP="005B3693">
      <w:pPr>
        <w:rPr>
          <w:b/>
          <w:bCs/>
          <w:sz w:val="28"/>
          <w:szCs w:val="28"/>
        </w:rPr>
      </w:pPr>
    </w:p>
    <w:p w14:paraId="7212C4FF" w14:textId="77777777" w:rsidR="005B3693" w:rsidRDefault="005B3693" w:rsidP="005B3693">
      <w:pPr>
        <w:rPr>
          <w:b/>
          <w:bCs/>
          <w:sz w:val="28"/>
          <w:szCs w:val="28"/>
        </w:rPr>
      </w:pPr>
    </w:p>
    <w:p w14:paraId="3670F81E" w14:textId="77777777" w:rsidR="006A6F88" w:rsidRDefault="006A6F88" w:rsidP="005B3693">
      <w:pPr>
        <w:rPr>
          <w:b/>
          <w:bCs/>
          <w:sz w:val="28"/>
          <w:szCs w:val="28"/>
        </w:rPr>
      </w:pPr>
    </w:p>
    <w:p w14:paraId="26EB5FE1" w14:textId="77777777" w:rsidR="006A6F88" w:rsidRDefault="006A6F88" w:rsidP="005B3693">
      <w:pPr>
        <w:rPr>
          <w:b/>
          <w:bCs/>
          <w:sz w:val="28"/>
          <w:szCs w:val="28"/>
        </w:rPr>
      </w:pPr>
    </w:p>
    <w:p w14:paraId="2ECA116F" w14:textId="77777777" w:rsidR="006A6F88" w:rsidRDefault="006A6F88" w:rsidP="005B3693">
      <w:pPr>
        <w:rPr>
          <w:b/>
          <w:bCs/>
          <w:sz w:val="28"/>
          <w:szCs w:val="28"/>
        </w:rPr>
      </w:pPr>
    </w:p>
    <w:p w14:paraId="190B88DF" w14:textId="77777777" w:rsidR="006A6F88" w:rsidRDefault="006A6F88" w:rsidP="005B3693">
      <w:pPr>
        <w:rPr>
          <w:b/>
          <w:bCs/>
          <w:sz w:val="28"/>
          <w:szCs w:val="28"/>
        </w:rPr>
      </w:pPr>
    </w:p>
    <w:p w14:paraId="6A8E99AB" w14:textId="77777777" w:rsidR="006A6F88" w:rsidRDefault="006A6F88" w:rsidP="005B3693">
      <w:pPr>
        <w:rPr>
          <w:b/>
          <w:bCs/>
          <w:sz w:val="28"/>
          <w:szCs w:val="28"/>
        </w:rPr>
      </w:pPr>
    </w:p>
    <w:p w14:paraId="7BAA19F9" w14:textId="77777777" w:rsidR="006A6F88" w:rsidRDefault="006A6F88" w:rsidP="005B3693">
      <w:pPr>
        <w:rPr>
          <w:b/>
          <w:bCs/>
          <w:sz w:val="28"/>
          <w:szCs w:val="28"/>
        </w:rPr>
      </w:pPr>
    </w:p>
    <w:p w14:paraId="47B35207" w14:textId="77777777" w:rsidR="006A6F88" w:rsidRDefault="006A6F88" w:rsidP="005B3693">
      <w:pPr>
        <w:rPr>
          <w:b/>
          <w:bCs/>
          <w:sz w:val="28"/>
          <w:szCs w:val="28"/>
        </w:rPr>
      </w:pPr>
    </w:p>
    <w:p w14:paraId="455EB806" w14:textId="77777777" w:rsidR="006A6F88" w:rsidRDefault="006A6F88" w:rsidP="005B3693">
      <w:pPr>
        <w:rPr>
          <w:b/>
          <w:bCs/>
          <w:sz w:val="28"/>
          <w:szCs w:val="28"/>
        </w:rPr>
      </w:pPr>
    </w:p>
    <w:p w14:paraId="5DC6A415" w14:textId="77777777" w:rsidR="006A6F88" w:rsidRDefault="006A6F88" w:rsidP="005B3693">
      <w:pPr>
        <w:rPr>
          <w:b/>
          <w:bCs/>
          <w:sz w:val="28"/>
          <w:szCs w:val="28"/>
        </w:rPr>
      </w:pPr>
    </w:p>
    <w:p w14:paraId="551C5B41" w14:textId="77777777" w:rsidR="005B3693" w:rsidRDefault="005B3693" w:rsidP="005B3693">
      <w:pPr>
        <w:rPr>
          <w:b/>
          <w:bCs/>
          <w:sz w:val="28"/>
          <w:szCs w:val="28"/>
        </w:rPr>
      </w:pPr>
    </w:p>
    <w:p w14:paraId="3BE5A6C1" w14:textId="6FC2C85F" w:rsidR="005B3693" w:rsidRDefault="00C26548" w:rsidP="00C26548">
      <w:pPr>
        <w:jc w:val="center"/>
        <w:rPr>
          <w:b/>
          <w:bCs/>
          <w:sz w:val="28"/>
          <w:szCs w:val="28"/>
        </w:rPr>
      </w:pPr>
      <w:r w:rsidRPr="003C32A6">
        <w:rPr>
          <w:b/>
          <w:bCs/>
          <w:sz w:val="40"/>
          <w:szCs w:val="40"/>
        </w:rPr>
        <w:t>SA Ida-Viru Investeeringute Agentuur</w:t>
      </w:r>
    </w:p>
    <w:p w14:paraId="0BD308B6" w14:textId="77777777" w:rsidR="00C26548" w:rsidRPr="003C32A6" w:rsidRDefault="00C26548" w:rsidP="00C26548">
      <w:pPr>
        <w:jc w:val="center"/>
        <w:rPr>
          <w:b/>
          <w:bCs/>
          <w:sz w:val="28"/>
          <w:szCs w:val="28"/>
        </w:rPr>
      </w:pPr>
    </w:p>
    <w:p w14:paraId="5284FF36" w14:textId="762ECF5D" w:rsidR="00C43247" w:rsidRPr="00C26548" w:rsidRDefault="005B3693" w:rsidP="00C43247">
      <w:pPr>
        <w:jc w:val="center"/>
        <w:rPr>
          <w:b/>
          <w:bCs/>
        </w:rPr>
      </w:pPr>
      <w:r w:rsidRPr="00C26548">
        <w:rPr>
          <w:b/>
          <w:bCs/>
        </w:rPr>
        <w:t>JÕHVI</w:t>
      </w:r>
    </w:p>
    <w:p w14:paraId="3FEB72A7" w14:textId="5493E41D" w:rsidR="00C43247" w:rsidRPr="00C26548" w:rsidRDefault="006A2C57" w:rsidP="00C26548">
      <w:pPr>
        <w:jc w:val="center"/>
        <w:rPr>
          <w:b/>
          <w:bCs/>
        </w:rPr>
      </w:pPr>
      <w:r w:rsidRPr="00C26548">
        <w:rPr>
          <w:b/>
          <w:bCs/>
        </w:rPr>
        <w:t>202</w:t>
      </w:r>
      <w:r w:rsidR="00A82DED">
        <w:rPr>
          <w:b/>
          <w:bCs/>
        </w:rPr>
        <w:t>4</w:t>
      </w:r>
    </w:p>
    <w:p w14:paraId="6564867A" w14:textId="77777777" w:rsidR="00C43247" w:rsidRPr="00F3641D" w:rsidRDefault="00C43247">
      <w:pPr>
        <w:sectPr w:rsidR="00C43247" w:rsidRPr="00F3641D">
          <w:footerReference w:type="default" r:id="rId8"/>
          <w:pgSz w:w="11906" w:h="16838"/>
          <w:pgMar w:top="1134" w:right="850" w:bottom="1134" w:left="1701" w:header="708" w:footer="708" w:gutter="0"/>
          <w:cols w:space="708"/>
          <w:docGrid w:linePitch="360"/>
        </w:sectPr>
      </w:pPr>
    </w:p>
    <w:p w14:paraId="2A05B3BC" w14:textId="41208486" w:rsidR="00BE2E46" w:rsidRPr="00F3641D" w:rsidRDefault="00A92EEF">
      <w:pPr>
        <w:rPr>
          <w:b/>
          <w:bCs/>
        </w:rPr>
      </w:pPr>
      <w:r w:rsidRPr="00F3641D">
        <w:rPr>
          <w:b/>
          <w:bCs/>
        </w:rPr>
        <w:lastRenderedPageBreak/>
        <w:t>SISUKORD</w:t>
      </w:r>
    </w:p>
    <w:sdt>
      <w:sdtPr>
        <w:id w:val="-1473062918"/>
        <w:docPartObj>
          <w:docPartGallery w:val="Table of Contents"/>
          <w:docPartUnique/>
        </w:docPartObj>
      </w:sdtPr>
      <w:sdtEndPr>
        <w:rPr>
          <w:b/>
          <w:bCs/>
        </w:rPr>
      </w:sdtEndPr>
      <w:sdtContent>
        <w:p w14:paraId="19B326F1" w14:textId="26F6746F" w:rsidR="00BE2E46" w:rsidRPr="00F3641D" w:rsidRDefault="0059645E" w:rsidP="00BE2E46">
          <w:r>
            <w:t xml:space="preserve"> </w:t>
          </w:r>
        </w:p>
        <w:p w14:paraId="18C8CDEC" w14:textId="7683FB06" w:rsidR="008B21E1" w:rsidRDefault="00BE2E46">
          <w:pPr>
            <w:pStyle w:val="SK1"/>
            <w:tabs>
              <w:tab w:val="right" w:leader="dot" w:pos="9016"/>
            </w:tabs>
            <w:rPr>
              <w:rFonts w:asciiTheme="minorHAnsi" w:eastAsiaTheme="minorEastAsia" w:hAnsiTheme="minorHAnsi" w:cstheme="minorBidi"/>
              <w:noProof/>
              <w:kern w:val="2"/>
              <w:lang w:val="en-US"/>
              <w14:ligatures w14:val="standardContextual"/>
            </w:rPr>
          </w:pPr>
          <w:r w:rsidRPr="00F3641D">
            <w:fldChar w:fldCharType="begin"/>
          </w:r>
          <w:r w:rsidRPr="00F3641D">
            <w:instrText xml:space="preserve"> TOC \o "1-3" \h \z \u </w:instrText>
          </w:r>
          <w:r w:rsidRPr="00F3641D">
            <w:fldChar w:fldCharType="separate"/>
          </w:r>
          <w:hyperlink w:anchor="_Toc167289884" w:history="1">
            <w:r w:rsidR="008B21E1" w:rsidRPr="00BB1C7B">
              <w:rPr>
                <w:rStyle w:val="Hperlink"/>
                <w:noProof/>
              </w:rPr>
              <w:t>KOKKUVÕTE</w:t>
            </w:r>
            <w:r w:rsidR="008B21E1">
              <w:rPr>
                <w:noProof/>
                <w:webHidden/>
              </w:rPr>
              <w:tab/>
            </w:r>
            <w:r w:rsidR="008B21E1">
              <w:rPr>
                <w:noProof/>
                <w:webHidden/>
              </w:rPr>
              <w:fldChar w:fldCharType="begin"/>
            </w:r>
            <w:r w:rsidR="008B21E1">
              <w:rPr>
                <w:noProof/>
                <w:webHidden/>
              </w:rPr>
              <w:instrText xml:space="preserve"> PAGEREF _Toc167289884 \h </w:instrText>
            </w:r>
            <w:r w:rsidR="008B21E1">
              <w:rPr>
                <w:noProof/>
                <w:webHidden/>
              </w:rPr>
            </w:r>
            <w:r w:rsidR="008B21E1">
              <w:rPr>
                <w:noProof/>
                <w:webHidden/>
              </w:rPr>
              <w:fldChar w:fldCharType="separate"/>
            </w:r>
            <w:r w:rsidR="008B21E1">
              <w:rPr>
                <w:noProof/>
                <w:webHidden/>
              </w:rPr>
              <w:t>4</w:t>
            </w:r>
            <w:r w:rsidR="008B21E1">
              <w:rPr>
                <w:noProof/>
                <w:webHidden/>
              </w:rPr>
              <w:fldChar w:fldCharType="end"/>
            </w:r>
          </w:hyperlink>
        </w:p>
        <w:p w14:paraId="6A909479" w14:textId="6BCAE785"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885" w:history="1">
            <w:r w:rsidRPr="00BB1C7B">
              <w:rPr>
                <w:rStyle w:val="Hperlink"/>
                <w:noProof/>
              </w:rPr>
              <w:t>1.</w:t>
            </w:r>
            <w:r>
              <w:rPr>
                <w:rFonts w:asciiTheme="minorHAnsi" w:eastAsiaTheme="minorEastAsia" w:hAnsiTheme="minorHAnsi" w:cstheme="minorBidi"/>
                <w:noProof/>
                <w:kern w:val="2"/>
                <w:lang w:val="en-US"/>
                <w14:ligatures w14:val="standardContextual"/>
              </w:rPr>
              <w:tab/>
            </w:r>
            <w:r w:rsidRPr="00BB1C7B">
              <w:rPr>
                <w:rStyle w:val="Hperlink"/>
                <w:noProof/>
              </w:rPr>
              <w:t>PROJEKTI TEOSTAMISE INSTITUTSIONAALNE VÕIMEKUS</w:t>
            </w:r>
            <w:r>
              <w:rPr>
                <w:noProof/>
                <w:webHidden/>
              </w:rPr>
              <w:tab/>
            </w:r>
            <w:r>
              <w:rPr>
                <w:noProof/>
                <w:webHidden/>
              </w:rPr>
              <w:fldChar w:fldCharType="begin"/>
            </w:r>
            <w:r>
              <w:rPr>
                <w:noProof/>
                <w:webHidden/>
              </w:rPr>
              <w:instrText xml:space="preserve"> PAGEREF _Toc167289885 \h </w:instrText>
            </w:r>
            <w:r>
              <w:rPr>
                <w:noProof/>
                <w:webHidden/>
              </w:rPr>
            </w:r>
            <w:r>
              <w:rPr>
                <w:noProof/>
                <w:webHidden/>
              </w:rPr>
              <w:fldChar w:fldCharType="separate"/>
            </w:r>
            <w:r>
              <w:rPr>
                <w:noProof/>
                <w:webHidden/>
              </w:rPr>
              <w:t>6</w:t>
            </w:r>
            <w:r>
              <w:rPr>
                <w:noProof/>
                <w:webHidden/>
              </w:rPr>
              <w:fldChar w:fldCharType="end"/>
            </w:r>
          </w:hyperlink>
        </w:p>
        <w:p w14:paraId="479CD992" w14:textId="23AF5BA1"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86" w:history="1">
            <w:r w:rsidRPr="00BB1C7B">
              <w:rPr>
                <w:rStyle w:val="Hperlink"/>
                <w:noProof/>
              </w:rPr>
              <w:t>1.1.</w:t>
            </w:r>
            <w:r>
              <w:rPr>
                <w:rFonts w:asciiTheme="minorHAnsi" w:eastAsiaTheme="minorEastAsia" w:hAnsiTheme="minorHAnsi" w:cstheme="minorBidi"/>
                <w:noProof/>
                <w:kern w:val="2"/>
                <w:lang w:val="en-US"/>
                <w14:ligatures w14:val="standardContextual"/>
              </w:rPr>
              <w:tab/>
            </w:r>
            <w:r w:rsidRPr="00BB1C7B">
              <w:rPr>
                <w:rStyle w:val="Hperlink"/>
                <w:noProof/>
              </w:rPr>
              <w:t>Projekti elluviija</w:t>
            </w:r>
            <w:r>
              <w:rPr>
                <w:noProof/>
                <w:webHidden/>
              </w:rPr>
              <w:tab/>
            </w:r>
            <w:r>
              <w:rPr>
                <w:noProof/>
                <w:webHidden/>
              </w:rPr>
              <w:fldChar w:fldCharType="begin"/>
            </w:r>
            <w:r>
              <w:rPr>
                <w:noProof/>
                <w:webHidden/>
              </w:rPr>
              <w:instrText xml:space="preserve"> PAGEREF _Toc167289886 \h </w:instrText>
            </w:r>
            <w:r>
              <w:rPr>
                <w:noProof/>
                <w:webHidden/>
              </w:rPr>
            </w:r>
            <w:r>
              <w:rPr>
                <w:noProof/>
                <w:webHidden/>
              </w:rPr>
              <w:fldChar w:fldCharType="separate"/>
            </w:r>
            <w:r>
              <w:rPr>
                <w:noProof/>
                <w:webHidden/>
              </w:rPr>
              <w:t>6</w:t>
            </w:r>
            <w:r>
              <w:rPr>
                <w:noProof/>
                <w:webHidden/>
              </w:rPr>
              <w:fldChar w:fldCharType="end"/>
            </w:r>
          </w:hyperlink>
        </w:p>
        <w:p w14:paraId="67539A4B" w14:textId="55BD251E"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87" w:history="1">
            <w:r w:rsidRPr="00BB1C7B">
              <w:rPr>
                <w:rStyle w:val="Hperlink"/>
                <w:noProof/>
              </w:rPr>
              <w:t>1.2.</w:t>
            </w:r>
            <w:r>
              <w:rPr>
                <w:rFonts w:asciiTheme="minorHAnsi" w:eastAsiaTheme="minorEastAsia" w:hAnsiTheme="minorHAnsi" w:cstheme="minorBidi"/>
                <w:noProof/>
                <w:kern w:val="2"/>
                <w:lang w:val="en-US"/>
                <w14:ligatures w14:val="standardContextual"/>
              </w:rPr>
              <w:tab/>
            </w:r>
            <w:r w:rsidRPr="00BB1C7B">
              <w:rPr>
                <w:rStyle w:val="Hperlink"/>
                <w:noProof/>
              </w:rPr>
              <w:t>Probleemi kirjeldus</w:t>
            </w:r>
            <w:r>
              <w:rPr>
                <w:noProof/>
                <w:webHidden/>
              </w:rPr>
              <w:tab/>
            </w:r>
            <w:r>
              <w:rPr>
                <w:noProof/>
                <w:webHidden/>
              </w:rPr>
              <w:fldChar w:fldCharType="begin"/>
            </w:r>
            <w:r>
              <w:rPr>
                <w:noProof/>
                <w:webHidden/>
              </w:rPr>
              <w:instrText xml:space="preserve"> PAGEREF _Toc167289887 \h </w:instrText>
            </w:r>
            <w:r>
              <w:rPr>
                <w:noProof/>
                <w:webHidden/>
              </w:rPr>
            </w:r>
            <w:r>
              <w:rPr>
                <w:noProof/>
                <w:webHidden/>
              </w:rPr>
              <w:fldChar w:fldCharType="separate"/>
            </w:r>
            <w:r>
              <w:rPr>
                <w:noProof/>
                <w:webHidden/>
              </w:rPr>
              <w:t>7</w:t>
            </w:r>
            <w:r>
              <w:rPr>
                <w:noProof/>
                <w:webHidden/>
              </w:rPr>
              <w:fldChar w:fldCharType="end"/>
            </w:r>
          </w:hyperlink>
        </w:p>
        <w:p w14:paraId="0D530A70" w14:textId="2B4454CC"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888" w:history="1">
            <w:r w:rsidRPr="00BB1C7B">
              <w:rPr>
                <w:rStyle w:val="Hperlink"/>
                <w:noProof/>
              </w:rPr>
              <w:t>2.</w:t>
            </w:r>
            <w:r>
              <w:rPr>
                <w:rFonts w:asciiTheme="minorHAnsi" w:eastAsiaTheme="minorEastAsia" w:hAnsiTheme="minorHAnsi" w:cstheme="minorBidi"/>
                <w:noProof/>
                <w:kern w:val="2"/>
                <w:lang w:val="en-US"/>
                <w14:ligatures w14:val="standardContextual"/>
              </w:rPr>
              <w:tab/>
            </w:r>
            <w:r w:rsidRPr="00BB1C7B">
              <w:rPr>
                <w:rStyle w:val="Hperlink"/>
                <w:noProof/>
              </w:rPr>
              <w:t>VÄLISKESKKONNA ANALÜÜS</w:t>
            </w:r>
            <w:r>
              <w:rPr>
                <w:noProof/>
                <w:webHidden/>
              </w:rPr>
              <w:tab/>
            </w:r>
            <w:r>
              <w:rPr>
                <w:noProof/>
                <w:webHidden/>
              </w:rPr>
              <w:fldChar w:fldCharType="begin"/>
            </w:r>
            <w:r>
              <w:rPr>
                <w:noProof/>
                <w:webHidden/>
              </w:rPr>
              <w:instrText xml:space="preserve"> PAGEREF _Toc167289888 \h </w:instrText>
            </w:r>
            <w:r>
              <w:rPr>
                <w:noProof/>
                <w:webHidden/>
              </w:rPr>
            </w:r>
            <w:r>
              <w:rPr>
                <w:noProof/>
                <w:webHidden/>
              </w:rPr>
              <w:fldChar w:fldCharType="separate"/>
            </w:r>
            <w:r>
              <w:rPr>
                <w:noProof/>
                <w:webHidden/>
              </w:rPr>
              <w:t>9</w:t>
            </w:r>
            <w:r>
              <w:rPr>
                <w:noProof/>
                <w:webHidden/>
              </w:rPr>
              <w:fldChar w:fldCharType="end"/>
            </w:r>
          </w:hyperlink>
        </w:p>
        <w:p w14:paraId="45C42056" w14:textId="3C382431"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89" w:history="1">
            <w:r w:rsidRPr="00BB1C7B">
              <w:rPr>
                <w:rStyle w:val="Hperlink"/>
                <w:noProof/>
              </w:rPr>
              <w:t>2.1.</w:t>
            </w:r>
            <w:r>
              <w:rPr>
                <w:rFonts w:asciiTheme="minorHAnsi" w:eastAsiaTheme="minorEastAsia" w:hAnsiTheme="minorHAnsi" w:cstheme="minorBidi"/>
                <w:noProof/>
                <w:kern w:val="2"/>
                <w:lang w:val="en-US"/>
                <w14:ligatures w14:val="standardContextual"/>
              </w:rPr>
              <w:tab/>
            </w:r>
            <w:r w:rsidRPr="00BB1C7B">
              <w:rPr>
                <w:rStyle w:val="Hperlink"/>
                <w:noProof/>
              </w:rPr>
              <w:t>Tegevuspiirkond</w:t>
            </w:r>
            <w:r>
              <w:rPr>
                <w:noProof/>
                <w:webHidden/>
              </w:rPr>
              <w:tab/>
            </w:r>
            <w:r>
              <w:rPr>
                <w:noProof/>
                <w:webHidden/>
              </w:rPr>
              <w:fldChar w:fldCharType="begin"/>
            </w:r>
            <w:r>
              <w:rPr>
                <w:noProof/>
                <w:webHidden/>
              </w:rPr>
              <w:instrText xml:space="preserve"> PAGEREF _Toc167289889 \h </w:instrText>
            </w:r>
            <w:r>
              <w:rPr>
                <w:noProof/>
                <w:webHidden/>
              </w:rPr>
            </w:r>
            <w:r>
              <w:rPr>
                <w:noProof/>
                <w:webHidden/>
              </w:rPr>
              <w:fldChar w:fldCharType="separate"/>
            </w:r>
            <w:r>
              <w:rPr>
                <w:noProof/>
                <w:webHidden/>
              </w:rPr>
              <w:t>9</w:t>
            </w:r>
            <w:r>
              <w:rPr>
                <w:noProof/>
                <w:webHidden/>
              </w:rPr>
              <w:fldChar w:fldCharType="end"/>
            </w:r>
          </w:hyperlink>
        </w:p>
        <w:p w14:paraId="10195F2F" w14:textId="1BC99D6A"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0" w:history="1">
            <w:r w:rsidRPr="00BB1C7B">
              <w:rPr>
                <w:rStyle w:val="Hperlink"/>
                <w:noProof/>
              </w:rPr>
              <w:t>2.2.</w:t>
            </w:r>
            <w:r>
              <w:rPr>
                <w:rFonts w:asciiTheme="minorHAnsi" w:eastAsiaTheme="minorEastAsia" w:hAnsiTheme="minorHAnsi" w:cstheme="minorBidi"/>
                <w:noProof/>
                <w:kern w:val="2"/>
                <w:lang w:val="en-US"/>
                <w14:ligatures w14:val="standardContextual"/>
              </w:rPr>
              <w:tab/>
            </w:r>
            <w:r w:rsidRPr="00BB1C7B">
              <w:rPr>
                <w:rStyle w:val="Hperlink"/>
                <w:noProof/>
              </w:rPr>
              <w:t>Ida-Virumaa eelised</w:t>
            </w:r>
            <w:r>
              <w:rPr>
                <w:noProof/>
                <w:webHidden/>
              </w:rPr>
              <w:tab/>
            </w:r>
            <w:r>
              <w:rPr>
                <w:noProof/>
                <w:webHidden/>
              </w:rPr>
              <w:fldChar w:fldCharType="begin"/>
            </w:r>
            <w:r>
              <w:rPr>
                <w:noProof/>
                <w:webHidden/>
              </w:rPr>
              <w:instrText xml:space="preserve"> PAGEREF _Toc167289890 \h </w:instrText>
            </w:r>
            <w:r>
              <w:rPr>
                <w:noProof/>
                <w:webHidden/>
              </w:rPr>
            </w:r>
            <w:r>
              <w:rPr>
                <w:noProof/>
                <w:webHidden/>
              </w:rPr>
              <w:fldChar w:fldCharType="separate"/>
            </w:r>
            <w:r>
              <w:rPr>
                <w:noProof/>
                <w:webHidden/>
              </w:rPr>
              <w:t>11</w:t>
            </w:r>
            <w:r>
              <w:rPr>
                <w:noProof/>
                <w:webHidden/>
              </w:rPr>
              <w:fldChar w:fldCharType="end"/>
            </w:r>
          </w:hyperlink>
        </w:p>
        <w:p w14:paraId="38653CAE" w14:textId="480750BE"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1" w:history="1">
            <w:r w:rsidRPr="00BB1C7B">
              <w:rPr>
                <w:rStyle w:val="Hperlink"/>
                <w:noProof/>
              </w:rPr>
              <w:t>2.3.</w:t>
            </w:r>
            <w:r>
              <w:rPr>
                <w:rFonts w:asciiTheme="minorHAnsi" w:eastAsiaTheme="minorEastAsia" w:hAnsiTheme="minorHAnsi" w:cstheme="minorBidi"/>
                <w:noProof/>
                <w:kern w:val="2"/>
                <w:lang w:val="en-US"/>
                <w14:ligatures w14:val="standardContextual"/>
              </w:rPr>
              <w:tab/>
            </w:r>
            <w:r w:rsidRPr="00BB1C7B">
              <w:rPr>
                <w:rStyle w:val="Hperlink"/>
                <w:noProof/>
              </w:rPr>
              <w:t>Ärikinnisvara turg</w:t>
            </w:r>
            <w:r>
              <w:rPr>
                <w:noProof/>
                <w:webHidden/>
              </w:rPr>
              <w:tab/>
            </w:r>
            <w:r>
              <w:rPr>
                <w:noProof/>
                <w:webHidden/>
              </w:rPr>
              <w:fldChar w:fldCharType="begin"/>
            </w:r>
            <w:r>
              <w:rPr>
                <w:noProof/>
                <w:webHidden/>
              </w:rPr>
              <w:instrText xml:space="preserve"> PAGEREF _Toc167289891 \h </w:instrText>
            </w:r>
            <w:r>
              <w:rPr>
                <w:noProof/>
                <w:webHidden/>
              </w:rPr>
            </w:r>
            <w:r>
              <w:rPr>
                <w:noProof/>
                <w:webHidden/>
              </w:rPr>
              <w:fldChar w:fldCharType="separate"/>
            </w:r>
            <w:r>
              <w:rPr>
                <w:noProof/>
                <w:webHidden/>
              </w:rPr>
              <w:t>12</w:t>
            </w:r>
            <w:r>
              <w:rPr>
                <w:noProof/>
                <w:webHidden/>
              </w:rPr>
              <w:fldChar w:fldCharType="end"/>
            </w:r>
          </w:hyperlink>
        </w:p>
        <w:p w14:paraId="1ED5B84E" w14:textId="633594A5" w:rsidR="008B21E1" w:rsidRDefault="008B21E1">
          <w:pPr>
            <w:pStyle w:val="SK3"/>
            <w:tabs>
              <w:tab w:val="left" w:pos="1440"/>
              <w:tab w:val="right" w:leader="dot" w:pos="9016"/>
            </w:tabs>
            <w:rPr>
              <w:rFonts w:asciiTheme="minorHAnsi" w:eastAsiaTheme="minorEastAsia" w:hAnsiTheme="minorHAnsi" w:cstheme="minorBidi"/>
              <w:noProof/>
              <w:kern w:val="2"/>
              <w:lang w:val="en-US"/>
              <w14:ligatures w14:val="standardContextual"/>
            </w:rPr>
          </w:pPr>
          <w:hyperlink w:anchor="_Toc167289892" w:history="1">
            <w:r w:rsidRPr="00BB1C7B">
              <w:rPr>
                <w:rStyle w:val="Hperlink"/>
                <w:noProof/>
              </w:rPr>
              <w:t>2.3.1.</w:t>
            </w:r>
            <w:r>
              <w:rPr>
                <w:rFonts w:asciiTheme="minorHAnsi" w:eastAsiaTheme="minorEastAsia" w:hAnsiTheme="minorHAnsi" w:cstheme="minorBidi"/>
                <w:noProof/>
                <w:kern w:val="2"/>
                <w:lang w:val="en-US"/>
                <w14:ligatures w14:val="standardContextual"/>
              </w:rPr>
              <w:tab/>
            </w:r>
            <w:r w:rsidRPr="00BB1C7B">
              <w:rPr>
                <w:rStyle w:val="Hperlink"/>
                <w:noProof/>
              </w:rPr>
              <w:t>Sihtrühmad ja nende vajadused</w:t>
            </w:r>
            <w:r>
              <w:rPr>
                <w:noProof/>
                <w:webHidden/>
              </w:rPr>
              <w:tab/>
            </w:r>
            <w:r>
              <w:rPr>
                <w:noProof/>
                <w:webHidden/>
              </w:rPr>
              <w:fldChar w:fldCharType="begin"/>
            </w:r>
            <w:r>
              <w:rPr>
                <w:noProof/>
                <w:webHidden/>
              </w:rPr>
              <w:instrText xml:space="preserve"> PAGEREF _Toc167289892 \h </w:instrText>
            </w:r>
            <w:r>
              <w:rPr>
                <w:noProof/>
                <w:webHidden/>
              </w:rPr>
            </w:r>
            <w:r>
              <w:rPr>
                <w:noProof/>
                <w:webHidden/>
              </w:rPr>
              <w:fldChar w:fldCharType="separate"/>
            </w:r>
            <w:r>
              <w:rPr>
                <w:noProof/>
                <w:webHidden/>
              </w:rPr>
              <w:t>12</w:t>
            </w:r>
            <w:r>
              <w:rPr>
                <w:noProof/>
                <w:webHidden/>
              </w:rPr>
              <w:fldChar w:fldCharType="end"/>
            </w:r>
          </w:hyperlink>
        </w:p>
        <w:p w14:paraId="080C3AB1" w14:textId="579F736F" w:rsidR="008B21E1" w:rsidRDefault="008B21E1">
          <w:pPr>
            <w:pStyle w:val="SK3"/>
            <w:tabs>
              <w:tab w:val="left" w:pos="1440"/>
              <w:tab w:val="right" w:leader="dot" w:pos="9016"/>
            </w:tabs>
            <w:rPr>
              <w:rFonts w:asciiTheme="minorHAnsi" w:eastAsiaTheme="minorEastAsia" w:hAnsiTheme="minorHAnsi" w:cstheme="minorBidi"/>
              <w:noProof/>
              <w:kern w:val="2"/>
              <w:lang w:val="en-US"/>
              <w14:ligatures w14:val="standardContextual"/>
            </w:rPr>
          </w:pPr>
          <w:hyperlink w:anchor="_Toc167289893" w:history="1">
            <w:r w:rsidRPr="00BB1C7B">
              <w:rPr>
                <w:rStyle w:val="Hperlink"/>
                <w:noProof/>
              </w:rPr>
              <w:t>2.3.2.</w:t>
            </w:r>
            <w:r>
              <w:rPr>
                <w:rFonts w:asciiTheme="minorHAnsi" w:eastAsiaTheme="minorEastAsia" w:hAnsiTheme="minorHAnsi" w:cstheme="minorBidi"/>
                <w:noProof/>
                <w:kern w:val="2"/>
                <w:lang w:val="en-US"/>
                <w14:ligatures w14:val="standardContextual"/>
              </w:rPr>
              <w:tab/>
            </w:r>
            <w:r w:rsidRPr="00BB1C7B">
              <w:rPr>
                <w:rStyle w:val="Hperlink"/>
                <w:noProof/>
              </w:rPr>
              <w:t>Pakkumine ärikinnisvara turul</w:t>
            </w:r>
            <w:r>
              <w:rPr>
                <w:noProof/>
                <w:webHidden/>
              </w:rPr>
              <w:tab/>
            </w:r>
            <w:r>
              <w:rPr>
                <w:noProof/>
                <w:webHidden/>
              </w:rPr>
              <w:fldChar w:fldCharType="begin"/>
            </w:r>
            <w:r>
              <w:rPr>
                <w:noProof/>
                <w:webHidden/>
              </w:rPr>
              <w:instrText xml:space="preserve"> PAGEREF _Toc167289893 \h </w:instrText>
            </w:r>
            <w:r>
              <w:rPr>
                <w:noProof/>
                <w:webHidden/>
              </w:rPr>
            </w:r>
            <w:r>
              <w:rPr>
                <w:noProof/>
                <w:webHidden/>
              </w:rPr>
              <w:fldChar w:fldCharType="separate"/>
            </w:r>
            <w:r>
              <w:rPr>
                <w:noProof/>
                <w:webHidden/>
              </w:rPr>
              <w:t>12</w:t>
            </w:r>
            <w:r>
              <w:rPr>
                <w:noProof/>
                <w:webHidden/>
              </w:rPr>
              <w:fldChar w:fldCharType="end"/>
            </w:r>
          </w:hyperlink>
        </w:p>
        <w:p w14:paraId="58344E2C" w14:textId="62D9462A"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894" w:history="1">
            <w:r w:rsidRPr="00BB1C7B">
              <w:rPr>
                <w:rStyle w:val="Hperlink"/>
                <w:noProof/>
              </w:rPr>
              <w:t>3.</w:t>
            </w:r>
            <w:r>
              <w:rPr>
                <w:rFonts w:asciiTheme="minorHAnsi" w:eastAsiaTheme="minorEastAsia" w:hAnsiTheme="minorHAnsi" w:cstheme="minorBidi"/>
                <w:noProof/>
                <w:kern w:val="2"/>
                <w:lang w:val="en-US"/>
                <w14:ligatures w14:val="standardContextual"/>
              </w:rPr>
              <w:tab/>
            </w:r>
            <w:r w:rsidRPr="00BB1C7B">
              <w:rPr>
                <w:rStyle w:val="Hperlink"/>
                <w:noProof/>
              </w:rPr>
              <w:t>JÕHVI DIGI- JA MULTIMEEDIA INKUBATSIOONIKESKUSE KONTSEPTSIOON</w:t>
            </w:r>
            <w:r>
              <w:rPr>
                <w:noProof/>
                <w:webHidden/>
              </w:rPr>
              <w:tab/>
            </w:r>
            <w:r>
              <w:rPr>
                <w:noProof/>
                <w:webHidden/>
              </w:rPr>
              <w:fldChar w:fldCharType="begin"/>
            </w:r>
            <w:r>
              <w:rPr>
                <w:noProof/>
                <w:webHidden/>
              </w:rPr>
              <w:instrText xml:space="preserve"> PAGEREF _Toc167289894 \h </w:instrText>
            </w:r>
            <w:r>
              <w:rPr>
                <w:noProof/>
                <w:webHidden/>
              </w:rPr>
            </w:r>
            <w:r>
              <w:rPr>
                <w:noProof/>
                <w:webHidden/>
              </w:rPr>
              <w:fldChar w:fldCharType="separate"/>
            </w:r>
            <w:r>
              <w:rPr>
                <w:noProof/>
                <w:webHidden/>
              </w:rPr>
              <w:t>14</w:t>
            </w:r>
            <w:r>
              <w:rPr>
                <w:noProof/>
                <w:webHidden/>
              </w:rPr>
              <w:fldChar w:fldCharType="end"/>
            </w:r>
          </w:hyperlink>
        </w:p>
        <w:p w14:paraId="69A7DED3" w14:textId="56BB4C09"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5" w:history="1">
            <w:r w:rsidRPr="00BB1C7B">
              <w:rPr>
                <w:rStyle w:val="Hperlink"/>
                <w:noProof/>
              </w:rPr>
              <w:t>3.1.</w:t>
            </w:r>
            <w:r>
              <w:rPr>
                <w:rFonts w:asciiTheme="minorHAnsi" w:eastAsiaTheme="minorEastAsia" w:hAnsiTheme="minorHAnsi" w:cstheme="minorBidi"/>
                <w:noProof/>
                <w:kern w:val="2"/>
                <w:lang w:val="en-US"/>
                <w14:ligatures w14:val="standardContextual"/>
              </w:rPr>
              <w:tab/>
            </w:r>
            <w:r w:rsidRPr="00BB1C7B">
              <w:rPr>
                <w:rStyle w:val="Hperlink"/>
                <w:noProof/>
              </w:rPr>
              <w:t>Üldkontseptsioon</w:t>
            </w:r>
            <w:r>
              <w:rPr>
                <w:noProof/>
                <w:webHidden/>
              </w:rPr>
              <w:tab/>
            </w:r>
            <w:r>
              <w:rPr>
                <w:noProof/>
                <w:webHidden/>
              </w:rPr>
              <w:fldChar w:fldCharType="begin"/>
            </w:r>
            <w:r>
              <w:rPr>
                <w:noProof/>
                <w:webHidden/>
              </w:rPr>
              <w:instrText xml:space="preserve"> PAGEREF _Toc167289895 \h </w:instrText>
            </w:r>
            <w:r>
              <w:rPr>
                <w:noProof/>
                <w:webHidden/>
              </w:rPr>
            </w:r>
            <w:r>
              <w:rPr>
                <w:noProof/>
                <w:webHidden/>
              </w:rPr>
              <w:fldChar w:fldCharType="separate"/>
            </w:r>
            <w:r>
              <w:rPr>
                <w:noProof/>
                <w:webHidden/>
              </w:rPr>
              <w:t>14</w:t>
            </w:r>
            <w:r>
              <w:rPr>
                <w:noProof/>
                <w:webHidden/>
              </w:rPr>
              <w:fldChar w:fldCharType="end"/>
            </w:r>
          </w:hyperlink>
        </w:p>
        <w:p w14:paraId="681C339E" w14:textId="4D2E9263"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6" w:history="1">
            <w:r w:rsidRPr="00BB1C7B">
              <w:rPr>
                <w:rStyle w:val="Hperlink"/>
                <w:noProof/>
              </w:rPr>
              <w:t>3.2.</w:t>
            </w:r>
            <w:r>
              <w:rPr>
                <w:rFonts w:asciiTheme="minorHAnsi" w:eastAsiaTheme="minorEastAsia" w:hAnsiTheme="minorHAnsi" w:cstheme="minorBidi"/>
                <w:noProof/>
                <w:kern w:val="2"/>
                <w:lang w:val="en-US"/>
                <w14:ligatures w14:val="standardContextual"/>
              </w:rPr>
              <w:tab/>
            </w:r>
            <w:r w:rsidRPr="00BB1C7B">
              <w:rPr>
                <w:rStyle w:val="Hperlink"/>
                <w:noProof/>
              </w:rPr>
              <w:t>Säästlikkus ja kestlikkus</w:t>
            </w:r>
            <w:r>
              <w:rPr>
                <w:noProof/>
                <w:webHidden/>
              </w:rPr>
              <w:tab/>
            </w:r>
            <w:r>
              <w:rPr>
                <w:noProof/>
                <w:webHidden/>
              </w:rPr>
              <w:fldChar w:fldCharType="begin"/>
            </w:r>
            <w:r>
              <w:rPr>
                <w:noProof/>
                <w:webHidden/>
              </w:rPr>
              <w:instrText xml:space="preserve"> PAGEREF _Toc167289896 \h </w:instrText>
            </w:r>
            <w:r>
              <w:rPr>
                <w:noProof/>
                <w:webHidden/>
              </w:rPr>
            </w:r>
            <w:r>
              <w:rPr>
                <w:noProof/>
                <w:webHidden/>
              </w:rPr>
              <w:fldChar w:fldCharType="separate"/>
            </w:r>
            <w:r>
              <w:rPr>
                <w:noProof/>
                <w:webHidden/>
              </w:rPr>
              <w:t>14</w:t>
            </w:r>
            <w:r>
              <w:rPr>
                <w:noProof/>
                <w:webHidden/>
              </w:rPr>
              <w:fldChar w:fldCharType="end"/>
            </w:r>
          </w:hyperlink>
        </w:p>
        <w:p w14:paraId="1CF534FA" w14:textId="42F3DF39"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7" w:history="1">
            <w:r w:rsidRPr="00BB1C7B">
              <w:rPr>
                <w:rStyle w:val="Hperlink"/>
                <w:noProof/>
              </w:rPr>
              <w:t>3.3.</w:t>
            </w:r>
            <w:r>
              <w:rPr>
                <w:rFonts w:asciiTheme="minorHAnsi" w:eastAsiaTheme="minorEastAsia" w:hAnsiTheme="minorHAnsi" w:cstheme="minorBidi"/>
                <w:noProof/>
                <w:kern w:val="2"/>
                <w:lang w:val="en-US"/>
                <w14:ligatures w14:val="standardContextual"/>
              </w:rPr>
              <w:tab/>
            </w:r>
            <w:r w:rsidRPr="00BB1C7B">
              <w:rPr>
                <w:rStyle w:val="Hperlink"/>
                <w:noProof/>
              </w:rPr>
              <w:t>Projekti eesmärk</w:t>
            </w:r>
            <w:r>
              <w:rPr>
                <w:noProof/>
                <w:webHidden/>
              </w:rPr>
              <w:tab/>
            </w:r>
            <w:r>
              <w:rPr>
                <w:noProof/>
                <w:webHidden/>
              </w:rPr>
              <w:fldChar w:fldCharType="begin"/>
            </w:r>
            <w:r>
              <w:rPr>
                <w:noProof/>
                <w:webHidden/>
              </w:rPr>
              <w:instrText xml:space="preserve"> PAGEREF _Toc167289897 \h </w:instrText>
            </w:r>
            <w:r>
              <w:rPr>
                <w:noProof/>
                <w:webHidden/>
              </w:rPr>
            </w:r>
            <w:r>
              <w:rPr>
                <w:noProof/>
                <w:webHidden/>
              </w:rPr>
              <w:fldChar w:fldCharType="separate"/>
            </w:r>
            <w:r>
              <w:rPr>
                <w:noProof/>
                <w:webHidden/>
              </w:rPr>
              <w:t>15</w:t>
            </w:r>
            <w:r>
              <w:rPr>
                <w:noProof/>
                <w:webHidden/>
              </w:rPr>
              <w:fldChar w:fldCharType="end"/>
            </w:r>
          </w:hyperlink>
        </w:p>
        <w:p w14:paraId="05FE28F9" w14:textId="7C1AA0CD"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898" w:history="1">
            <w:r w:rsidRPr="00BB1C7B">
              <w:rPr>
                <w:rStyle w:val="Hperlink"/>
                <w:noProof/>
              </w:rPr>
              <w:t>3.4.</w:t>
            </w:r>
            <w:r>
              <w:rPr>
                <w:rFonts w:asciiTheme="minorHAnsi" w:eastAsiaTheme="minorEastAsia" w:hAnsiTheme="minorHAnsi" w:cstheme="minorBidi"/>
                <w:noProof/>
                <w:kern w:val="2"/>
                <w:lang w:val="en-US"/>
                <w14:ligatures w14:val="standardContextual"/>
              </w:rPr>
              <w:tab/>
            </w:r>
            <w:r w:rsidRPr="00BB1C7B">
              <w:rPr>
                <w:rStyle w:val="Hperlink"/>
                <w:noProof/>
              </w:rPr>
              <w:t>Oodatavad tulemused</w:t>
            </w:r>
            <w:r>
              <w:rPr>
                <w:noProof/>
                <w:webHidden/>
              </w:rPr>
              <w:tab/>
            </w:r>
            <w:r>
              <w:rPr>
                <w:noProof/>
                <w:webHidden/>
              </w:rPr>
              <w:fldChar w:fldCharType="begin"/>
            </w:r>
            <w:r>
              <w:rPr>
                <w:noProof/>
                <w:webHidden/>
              </w:rPr>
              <w:instrText xml:space="preserve"> PAGEREF _Toc167289898 \h </w:instrText>
            </w:r>
            <w:r>
              <w:rPr>
                <w:noProof/>
                <w:webHidden/>
              </w:rPr>
            </w:r>
            <w:r>
              <w:rPr>
                <w:noProof/>
                <w:webHidden/>
              </w:rPr>
              <w:fldChar w:fldCharType="separate"/>
            </w:r>
            <w:r>
              <w:rPr>
                <w:noProof/>
                <w:webHidden/>
              </w:rPr>
              <w:t>15</w:t>
            </w:r>
            <w:r>
              <w:rPr>
                <w:noProof/>
                <w:webHidden/>
              </w:rPr>
              <w:fldChar w:fldCharType="end"/>
            </w:r>
          </w:hyperlink>
        </w:p>
        <w:p w14:paraId="02769D3F" w14:textId="5FDBCFA6"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899" w:history="1">
            <w:r w:rsidRPr="00BB1C7B">
              <w:rPr>
                <w:rStyle w:val="Hperlink"/>
                <w:noProof/>
              </w:rPr>
              <w:t>4.</w:t>
            </w:r>
            <w:r>
              <w:rPr>
                <w:rFonts w:asciiTheme="minorHAnsi" w:eastAsiaTheme="minorEastAsia" w:hAnsiTheme="minorHAnsi" w:cstheme="minorBidi"/>
                <w:noProof/>
                <w:kern w:val="2"/>
                <w:lang w:val="en-US"/>
                <w14:ligatures w14:val="standardContextual"/>
              </w:rPr>
              <w:tab/>
            </w:r>
            <w:r w:rsidRPr="00BB1C7B">
              <w:rPr>
                <w:rStyle w:val="Hperlink"/>
                <w:noProof/>
              </w:rPr>
              <w:t>PROJEKTI OBJEKTI KIRJELDUS</w:t>
            </w:r>
            <w:r>
              <w:rPr>
                <w:noProof/>
                <w:webHidden/>
              </w:rPr>
              <w:tab/>
            </w:r>
            <w:r>
              <w:rPr>
                <w:noProof/>
                <w:webHidden/>
              </w:rPr>
              <w:fldChar w:fldCharType="begin"/>
            </w:r>
            <w:r>
              <w:rPr>
                <w:noProof/>
                <w:webHidden/>
              </w:rPr>
              <w:instrText xml:space="preserve"> PAGEREF _Toc167289899 \h </w:instrText>
            </w:r>
            <w:r>
              <w:rPr>
                <w:noProof/>
                <w:webHidden/>
              </w:rPr>
            </w:r>
            <w:r>
              <w:rPr>
                <w:noProof/>
                <w:webHidden/>
              </w:rPr>
              <w:fldChar w:fldCharType="separate"/>
            </w:r>
            <w:r>
              <w:rPr>
                <w:noProof/>
                <w:webHidden/>
              </w:rPr>
              <w:t>16</w:t>
            </w:r>
            <w:r>
              <w:rPr>
                <w:noProof/>
                <w:webHidden/>
              </w:rPr>
              <w:fldChar w:fldCharType="end"/>
            </w:r>
          </w:hyperlink>
        </w:p>
        <w:p w14:paraId="1B7B23A0" w14:textId="60B6306F"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0" w:history="1">
            <w:r w:rsidRPr="00BB1C7B">
              <w:rPr>
                <w:rStyle w:val="Hperlink"/>
                <w:noProof/>
              </w:rPr>
              <w:t>4.1.</w:t>
            </w:r>
            <w:r>
              <w:rPr>
                <w:rFonts w:asciiTheme="minorHAnsi" w:eastAsiaTheme="minorEastAsia" w:hAnsiTheme="minorHAnsi" w:cstheme="minorBidi"/>
                <w:noProof/>
                <w:kern w:val="2"/>
                <w:lang w:val="en-US"/>
                <w14:ligatures w14:val="standardContextual"/>
              </w:rPr>
              <w:tab/>
            </w:r>
            <w:r w:rsidRPr="00BB1C7B">
              <w:rPr>
                <w:rStyle w:val="Hperlink"/>
                <w:noProof/>
              </w:rPr>
              <w:t>Asukoht</w:t>
            </w:r>
            <w:r>
              <w:rPr>
                <w:noProof/>
                <w:webHidden/>
              </w:rPr>
              <w:tab/>
            </w:r>
            <w:r>
              <w:rPr>
                <w:noProof/>
                <w:webHidden/>
              </w:rPr>
              <w:fldChar w:fldCharType="begin"/>
            </w:r>
            <w:r>
              <w:rPr>
                <w:noProof/>
                <w:webHidden/>
              </w:rPr>
              <w:instrText xml:space="preserve"> PAGEREF _Toc167289900 \h </w:instrText>
            </w:r>
            <w:r>
              <w:rPr>
                <w:noProof/>
                <w:webHidden/>
              </w:rPr>
            </w:r>
            <w:r>
              <w:rPr>
                <w:noProof/>
                <w:webHidden/>
              </w:rPr>
              <w:fldChar w:fldCharType="separate"/>
            </w:r>
            <w:r>
              <w:rPr>
                <w:noProof/>
                <w:webHidden/>
              </w:rPr>
              <w:t>16</w:t>
            </w:r>
            <w:r>
              <w:rPr>
                <w:noProof/>
                <w:webHidden/>
              </w:rPr>
              <w:fldChar w:fldCharType="end"/>
            </w:r>
          </w:hyperlink>
        </w:p>
        <w:p w14:paraId="5E126B45" w14:textId="10D4F151"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1" w:history="1">
            <w:r w:rsidRPr="00BB1C7B">
              <w:rPr>
                <w:rStyle w:val="Hperlink"/>
                <w:noProof/>
              </w:rPr>
              <w:t>4.2.</w:t>
            </w:r>
            <w:r>
              <w:rPr>
                <w:rFonts w:asciiTheme="minorHAnsi" w:eastAsiaTheme="minorEastAsia" w:hAnsiTheme="minorHAnsi" w:cstheme="minorBidi"/>
                <w:noProof/>
                <w:kern w:val="2"/>
                <w:lang w:val="en-US"/>
                <w14:ligatures w14:val="standardContextual"/>
              </w:rPr>
              <w:tab/>
            </w:r>
            <w:r w:rsidRPr="00BB1C7B">
              <w:rPr>
                <w:rStyle w:val="Hperlink"/>
                <w:noProof/>
              </w:rPr>
              <w:t>Hoone ja ruumid</w:t>
            </w:r>
            <w:r>
              <w:rPr>
                <w:noProof/>
                <w:webHidden/>
              </w:rPr>
              <w:tab/>
            </w:r>
            <w:r>
              <w:rPr>
                <w:noProof/>
                <w:webHidden/>
              </w:rPr>
              <w:fldChar w:fldCharType="begin"/>
            </w:r>
            <w:r>
              <w:rPr>
                <w:noProof/>
                <w:webHidden/>
              </w:rPr>
              <w:instrText xml:space="preserve"> PAGEREF _Toc167289901 \h </w:instrText>
            </w:r>
            <w:r>
              <w:rPr>
                <w:noProof/>
                <w:webHidden/>
              </w:rPr>
            </w:r>
            <w:r>
              <w:rPr>
                <w:noProof/>
                <w:webHidden/>
              </w:rPr>
              <w:fldChar w:fldCharType="separate"/>
            </w:r>
            <w:r>
              <w:rPr>
                <w:noProof/>
                <w:webHidden/>
              </w:rPr>
              <w:t>18</w:t>
            </w:r>
            <w:r>
              <w:rPr>
                <w:noProof/>
                <w:webHidden/>
              </w:rPr>
              <w:fldChar w:fldCharType="end"/>
            </w:r>
          </w:hyperlink>
        </w:p>
        <w:p w14:paraId="03AA251D" w14:textId="666FA677"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2" w:history="1">
            <w:r w:rsidRPr="00BB1C7B">
              <w:rPr>
                <w:rStyle w:val="Hperlink"/>
                <w:noProof/>
              </w:rPr>
              <w:t>4.3.</w:t>
            </w:r>
            <w:r>
              <w:rPr>
                <w:rFonts w:asciiTheme="minorHAnsi" w:eastAsiaTheme="minorEastAsia" w:hAnsiTheme="minorHAnsi" w:cstheme="minorBidi"/>
                <w:noProof/>
                <w:kern w:val="2"/>
                <w:lang w:val="en-US"/>
                <w14:ligatures w14:val="standardContextual"/>
              </w:rPr>
              <w:tab/>
            </w:r>
            <w:r w:rsidRPr="00BB1C7B">
              <w:rPr>
                <w:rStyle w:val="Hperlink"/>
                <w:noProof/>
              </w:rPr>
              <w:t>Juhtimine</w:t>
            </w:r>
            <w:r>
              <w:rPr>
                <w:noProof/>
                <w:webHidden/>
              </w:rPr>
              <w:tab/>
            </w:r>
            <w:r>
              <w:rPr>
                <w:noProof/>
                <w:webHidden/>
              </w:rPr>
              <w:fldChar w:fldCharType="begin"/>
            </w:r>
            <w:r>
              <w:rPr>
                <w:noProof/>
                <w:webHidden/>
              </w:rPr>
              <w:instrText xml:space="preserve"> PAGEREF _Toc167289902 \h </w:instrText>
            </w:r>
            <w:r>
              <w:rPr>
                <w:noProof/>
                <w:webHidden/>
              </w:rPr>
            </w:r>
            <w:r>
              <w:rPr>
                <w:noProof/>
                <w:webHidden/>
              </w:rPr>
              <w:fldChar w:fldCharType="separate"/>
            </w:r>
            <w:r>
              <w:rPr>
                <w:noProof/>
                <w:webHidden/>
              </w:rPr>
              <w:t>19</w:t>
            </w:r>
            <w:r>
              <w:rPr>
                <w:noProof/>
                <w:webHidden/>
              </w:rPr>
              <w:fldChar w:fldCharType="end"/>
            </w:r>
          </w:hyperlink>
        </w:p>
        <w:p w14:paraId="315E845B" w14:textId="691F0412"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903" w:history="1">
            <w:r w:rsidRPr="00BB1C7B">
              <w:rPr>
                <w:rStyle w:val="Hperlink"/>
                <w:noProof/>
              </w:rPr>
              <w:t>5.</w:t>
            </w:r>
            <w:r>
              <w:rPr>
                <w:rFonts w:asciiTheme="minorHAnsi" w:eastAsiaTheme="minorEastAsia" w:hAnsiTheme="minorHAnsi" w:cstheme="minorBidi"/>
                <w:noProof/>
                <w:kern w:val="2"/>
                <w:lang w:val="en-US"/>
                <w14:ligatures w14:val="standardContextual"/>
              </w:rPr>
              <w:tab/>
            </w:r>
            <w:r w:rsidRPr="00BB1C7B">
              <w:rPr>
                <w:rStyle w:val="Hperlink"/>
                <w:noProof/>
              </w:rPr>
              <w:t>TEENUSED</w:t>
            </w:r>
            <w:r>
              <w:rPr>
                <w:noProof/>
                <w:webHidden/>
              </w:rPr>
              <w:tab/>
            </w:r>
            <w:r>
              <w:rPr>
                <w:noProof/>
                <w:webHidden/>
              </w:rPr>
              <w:fldChar w:fldCharType="begin"/>
            </w:r>
            <w:r>
              <w:rPr>
                <w:noProof/>
                <w:webHidden/>
              </w:rPr>
              <w:instrText xml:space="preserve"> PAGEREF _Toc167289903 \h </w:instrText>
            </w:r>
            <w:r>
              <w:rPr>
                <w:noProof/>
                <w:webHidden/>
              </w:rPr>
            </w:r>
            <w:r>
              <w:rPr>
                <w:noProof/>
                <w:webHidden/>
              </w:rPr>
              <w:fldChar w:fldCharType="separate"/>
            </w:r>
            <w:r>
              <w:rPr>
                <w:noProof/>
                <w:webHidden/>
              </w:rPr>
              <w:t>20</w:t>
            </w:r>
            <w:r>
              <w:rPr>
                <w:noProof/>
                <w:webHidden/>
              </w:rPr>
              <w:fldChar w:fldCharType="end"/>
            </w:r>
          </w:hyperlink>
        </w:p>
        <w:p w14:paraId="12086117" w14:textId="5D169B3A"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4" w:history="1">
            <w:r w:rsidRPr="00BB1C7B">
              <w:rPr>
                <w:rStyle w:val="Hperlink"/>
                <w:noProof/>
              </w:rPr>
              <w:t>5.1.</w:t>
            </w:r>
            <w:r>
              <w:rPr>
                <w:rFonts w:asciiTheme="minorHAnsi" w:eastAsiaTheme="minorEastAsia" w:hAnsiTheme="minorHAnsi" w:cstheme="minorBidi"/>
                <w:noProof/>
                <w:kern w:val="2"/>
                <w:lang w:val="en-US"/>
                <w14:ligatures w14:val="standardContextual"/>
              </w:rPr>
              <w:tab/>
            </w:r>
            <w:r w:rsidRPr="00BB1C7B">
              <w:rPr>
                <w:rStyle w:val="Hperlink"/>
                <w:noProof/>
              </w:rPr>
              <w:t>Teenuste kirjeldus ja maksumus</w:t>
            </w:r>
            <w:r>
              <w:rPr>
                <w:noProof/>
                <w:webHidden/>
              </w:rPr>
              <w:tab/>
            </w:r>
            <w:r>
              <w:rPr>
                <w:noProof/>
                <w:webHidden/>
              </w:rPr>
              <w:fldChar w:fldCharType="begin"/>
            </w:r>
            <w:r>
              <w:rPr>
                <w:noProof/>
                <w:webHidden/>
              </w:rPr>
              <w:instrText xml:space="preserve"> PAGEREF _Toc167289904 \h </w:instrText>
            </w:r>
            <w:r>
              <w:rPr>
                <w:noProof/>
                <w:webHidden/>
              </w:rPr>
            </w:r>
            <w:r>
              <w:rPr>
                <w:noProof/>
                <w:webHidden/>
              </w:rPr>
              <w:fldChar w:fldCharType="separate"/>
            </w:r>
            <w:r>
              <w:rPr>
                <w:noProof/>
                <w:webHidden/>
              </w:rPr>
              <w:t>20</w:t>
            </w:r>
            <w:r>
              <w:rPr>
                <w:noProof/>
                <w:webHidden/>
              </w:rPr>
              <w:fldChar w:fldCharType="end"/>
            </w:r>
          </w:hyperlink>
        </w:p>
        <w:p w14:paraId="66817483" w14:textId="10C27EB7"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905" w:history="1">
            <w:r w:rsidRPr="00BB1C7B">
              <w:rPr>
                <w:rStyle w:val="Hperlink"/>
                <w:noProof/>
              </w:rPr>
              <w:t>6.</w:t>
            </w:r>
            <w:r>
              <w:rPr>
                <w:rFonts w:asciiTheme="minorHAnsi" w:eastAsiaTheme="minorEastAsia" w:hAnsiTheme="minorHAnsi" w:cstheme="minorBidi"/>
                <w:noProof/>
                <w:kern w:val="2"/>
                <w:lang w:val="en-US"/>
                <w14:ligatures w14:val="standardContextual"/>
              </w:rPr>
              <w:tab/>
            </w:r>
            <w:r w:rsidRPr="00BB1C7B">
              <w:rPr>
                <w:rStyle w:val="Hperlink"/>
                <w:noProof/>
              </w:rPr>
              <w:t>TURUNDUS</w:t>
            </w:r>
            <w:r>
              <w:rPr>
                <w:noProof/>
                <w:webHidden/>
              </w:rPr>
              <w:tab/>
            </w:r>
            <w:r>
              <w:rPr>
                <w:noProof/>
                <w:webHidden/>
              </w:rPr>
              <w:fldChar w:fldCharType="begin"/>
            </w:r>
            <w:r>
              <w:rPr>
                <w:noProof/>
                <w:webHidden/>
              </w:rPr>
              <w:instrText xml:space="preserve"> PAGEREF _Toc167289905 \h </w:instrText>
            </w:r>
            <w:r>
              <w:rPr>
                <w:noProof/>
                <w:webHidden/>
              </w:rPr>
            </w:r>
            <w:r>
              <w:rPr>
                <w:noProof/>
                <w:webHidden/>
              </w:rPr>
              <w:fldChar w:fldCharType="separate"/>
            </w:r>
            <w:r>
              <w:rPr>
                <w:noProof/>
                <w:webHidden/>
              </w:rPr>
              <w:t>21</w:t>
            </w:r>
            <w:r>
              <w:rPr>
                <w:noProof/>
                <w:webHidden/>
              </w:rPr>
              <w:fldChar w:fldCharType="end"/>
            </w:r>
          </w:hyperlink>
        </w:p>
        <w:p w14:paraId="0F5FB888" w14:textId="66EC3EA7"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6" w:history="1">
            <w:r w:rsidRPr="00BB1C7B">
              <w:rPr>
                <w:rStyle w:val="Hperlink"/>
                <w:noProof/>
              </w:rPr>
              <w:t>6.1.</w:t>
            </w:r>
            <w:r>
              <w:rPr>
                <w:rFonts w:asciiTheme="minorHAnsi" w:eastAsiaTheme="minorEastAsia" w:hAnsiTheme="minorHAnsi" w:cstheme="minorBidi"/>
                <w:noProof/>
                <w:kern w:val="2"/>
                <w:lang w:val="en-US"/>
                <w14:ligatures w14:val="standardContextual"/>
              </w:rPr>
              <w:tab/>
            </w:r>
            <w:r w:rsidRPr="00BB1C7B">
              <w:rPr>
                <w:rStyle w:val="Hperlink"/>
                <w:noProof/>
              </w:rPr>
              <w:t>Sihtrühmad ja turunduskanalid</w:t>
            </w:r>
            <w:r>
              <w:rPr>
                <w:noProof/>
                <w:webHidden/>
              </w:rPr>
              <w:tab/>
            </w:r>
            <w:r>
              <w:rPr>
                <w:noProof/>
                <w:webHidden/>
              </w:rPr>
              <w:fldChar w:fldCharType="begin"/>
            </w:r>
            <w:r>
              <w:rPr>
                <w:noProof/>
                <w:webHidden/>
              </w:rPr>
              <w:instrText xml:space="preserve"> PAGEREF _Toc167289906 \h </w:instrText>
            </w:r>
            <w:r>
              <w:rPr>
                <w:noProof/>
                <w:webHidden/>
              </w:rPr>
            </w:r>
            <w:r>
              <w:rPr>
                <w:noProof/>
                <w:webHidden/>
              </w:rPr>
              <w:fldChar w:fldCharType="separate"/>
            </w:r>
            <w:r>
              <w:rPr>
                <w:noProof/>
                <w:webHidden/>
              </w:rPr>
              <w:t>21</w:t>
            </w:r>
            <w:r>
              <w:rPr>
                <w:noProof/>
                <w:webHidden/>
              </w:rPr>
              <w:fldChar w:fldCharType="end"/>
            </w:r>
          </w:hyperlink>
        </w:p>
        <w:p w14:paraId="6637054E" w14:textId="4CE7A6F1"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07" w:history="1">
            <w:r w:rsidRPr="00BB1C7B">
              <w:rPr>
                <w:rStyle w:val="Hperlink"/>
                <w:noProof/>
              </w:rPr>
              <w:t>6.2.</w:t>
            </w:r>
            <w:r>
              <w:rPr>
                <w:rFonts w:asciiTheme="minorHAnsi" w:eastAsiaTheme="minorEastAsia" w:hAnsiTheme="minorHAnsi" w:cstheme="minorBidi"/>
                <w:noProof/>
                <w:kern w:val="2"/>
                <w:lang w:val="en-US"/>
                <w14:ligatures w14:val="standardContextual"/>
              </w:rPr>
              <w:tab/>
            </w:r>
            <w:r w:rsidRPr="00BB1C7B">
              <w:rPr>
                <w:rStyle w:val="Hperlink"/>
                <w:noProof/>
              </w:rPr>
              <w:t>Turundusstrateegia ja eelarve</w:t>
            </w:r>
            <w:r>
              <w:rPr>
                <w:noProof/>
                <w:webHidden/>
              </w:rPr>
              <w:tab/>
            </w:r>
            <w:r>
              <w:rPr>
                <w:noProof/>
                <w:webHidden/>
              </w:rPr>
              <w:fldChar w:fldCharType="begin"/>
            </w:r>
            <w:r>
              <w:rPr>
                <w:noProof/>
                <w:webHidden/>
              </w:rPr>
              <w:instrText xml:space="preserve"> PAGEREF _Toc167289907 \h </w:instrText>
            </w:r>
            <w:r>
              <w:rPr>
                <w:noProof/>
                <w:webHidden/>
              </w:rPr>
            </w:r>
            <w:r>
              <w:rPr>
                <w:noProof/>
                <w:webHidden/>
              </w:rPr>
              <w:fldChar w:fldCharType="separate"/>
            </w:r>
            <w:r>
              <w:rPr>
                <w:noProof/>
                <w:webHidden/>
              </w:rPr>
              <w:t>21</w:t>
            </w:r>
            <w:r>
              <w:rPr>
                <w:noProof/>
                <w:webHidden/>
              </w:rPr>
              <w:fldChar w:fldCharType="end"/>
            </w:r>
          </w:hyperlink>
        </w:p>
        <w:p w14:paraId="67D3819C" w14:textId="14559B6A"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908" w:history="1">
            <w:r w:rsidRPr="00BB1C7B">
              <w:rPr>
                <w:rStyle w:val="Hperlink"/>
                <w:noProof/>
              </w:rPr>
              <w:t>7.</w:t>
            </w:r>
            <w:r>
              <w:rPr>
                <w:rFonts w:asciiTheme="minorHAnsi" w:eastAsiaTheme="minorEastAsia" w:hAnsiTheme="minorHAnsi" w:cstheme="minorBidi"/>
                <w:noProof/>
                <w:kern w:val="2"/>
                <w:lang w:val="en-US"/>
                <w14:ligatures w14:val="standardContextual"/>
              </w:rPr>
              <w:tab/>
            </w:r>
            <w:r w:rsidRPr="00BB1C7B">
              <w:rPr>
                <w:rStyle w:val="Hperlink"/>
                <w:noProof/>
              </w:rPr>
              <w:t>TEGEVUSKAVA</w:t>
            </w:r>
            <w:r>
              <w:rPr>
                <w:noProof/>
                <w:webHidden/>
              </w:rPr>
              <w:tab/>
            </w:r>
            <w:r>
              <w:rPr>
                <w:noProof/>
                <w:webHidden/>
              </w:rPr>
              <w:fldChar w:fldCharType="begin"/>
            </w:r>
            <w:r>
              <w:rPr>
                <w:noProof/>
                <w:webHidden/>
              </w:rPr>
              <w:instrText xml:space="preserve"> PAGEREF _Toc167289908 \h </w:instrText>
            </w:r>
            <w:r>
              <w:rPr>
                <w:noProof/>
                <w:webHidden/>
              </w:rPr>
            </w:r>
            <w:r>
              <w:rPr>
                <w:noProof/>
                <w:webHidden/>
              </w:rPr>
              <w:fldChar w:fldCharType="separate"/>
            </w:r>
            <w:r>
              <w:rPr>
                <w:noProof/>
                <w:webHidden/>
              </w:rPr>
              <w:t>23</w:t>
            </w:r>
            <w:r>
              <w:rPr>
                <w:noProof/>
                <w:webHidden/>
              </w:rPr>
              <w:fldChar w:fldCharType="end"/>
            </w:r>
          </w:hyperlink>
        </w:p>
        <w:p w14:paraId="38203CAD" w14:textId="12D3F3DD"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909" w:history="1">
            <w:r w:rsidRPr="00BB1C7B">
              <w:rPr>
                <w:rStyle w:val="Hperlink"/>
                <w:noProof/>
              </w:rPr>
              <w:t>8.</w:t>
            </w:r>
            <w:r>
              <w:rPr>
                <w:rFonts w:asciiTheme="minorHAnsi" w:eastAsiaTheme="minorEastAsia" w:hAnsiTheme="minorHAnsi" w:cstheme="minorBidi"/>
                <w:noProof/>
                <w:kern w:val="2"/>
                <w:lang w:val="en-US"/>
                <w14:ligatures w14:val="standardContextual"/>
              </w:rPr>
              <w:tab/>
            </w:r>
            <w:r w:rsidRPr="00BB1C7B">
              <w:rPr>
                <w:rStyle w:val="Hperlink"/>
                <w:noProof/>
              </w:rPr>
              <w:t>PROJEKTI TASUVUSANALÜÜS</w:t>
            </w:r>
            <w:r>
              <w:rPr>
                <w:noProof/>
                <w:webHidden/>
              </w:rPr>
              <w:tab/>
            </w:r>
            <w:r>
              <w:rPr>
                <w:noProof/>
                <w:webHidden/>
              </w:rPr>
              <w:fldChar w:fldCharType="begin"/>
            </w:r>
            <w:r>
              <w:rPr>
                <w:noProof/>
                <w:webHidden/>
              </w:rPr>
              <w:instrText xml:space="preserve"> PAGEREF _Toc167289909 \h </w:instrText>
            </w:r>
            <w:r>
              <w:rPr>
                <w:noProof/>
                <w:webHidden/>
              </w:rPr>
            </w:r>
            <w:r>
              <w:rPr>
                <w:noProof/>
                <w:webHidden/>
              </w:rPr>
              <w:fldChar w:fldCharType="separate"/>
            </w:r>
            <w:r>
              <w:rPr>
                <w:noProof/>
                <w:webHidden/>
              </w:rPr>
              <w:t>24</w:t>
            </w:r>
            <w:r>
              <w:rPr>
                <w:noProof/>
                <w:webHidden/>
              </w:rPr>
              <w:fldChar w:fldCharType="end"/>
            </w:r>
          </w:hyperlink>
        </w:p>
        <w:p w14:paraId="47C48E1E" w14:textId="2FFC9369"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10" w:history="1">
            <w:r w:rsidRPr="00BB1C7B">
              <w:rPr>
                <w:rStyle w:val="Hperlink"/>
                <w:noProof/>
              </w:rPr>
              <w:t>8.1.</w:t>
            </w:r>
            <w:r>
              <w:rPr>
                <w:rFonts w:asciiTheme="minorHAnsi" w:eastAsiaTheme="minorEastAsia" w:hAnsiTheme="minorHAnsi" w:cstheme="minorBidi"/>
                <w:noProof/>
                <w:kern w:val="2"/>
                <w:lang w:val="en-US"/>
                <w14:ligatures w14:val="standardContextual"/>
              </w:rPr>
              <w:tab/>
            </w:r>
            <w:r w:rsidRPr="00BB1C7B">
              <w:rPr>
                <w:rStyle w:val="Hperlink"/>
                <w:noProof/>
              </w:rPr>
              <w:t>Projekti finantsmudel</w:t>
            </w:r>
            <w:r>
              <w:rPr>
                <w:noProof/>
                <w:webHidden/>
              </w:rPr>
              <w:tab/>
            </w:r>
            <w:r>
              <w:rPr>
                <w:noProof/>
                <w:webHidden/>
              </w:rPr>
              <w:fldChar w:fldCharType="begin"/>
            </w:r>
            <w:r>
              <w:rPr>
                <w:noProof/>
                <w:webHidden/>
              </w:rPr>
              <w:instrText xml:space="preserve"> PAGEREF _Toc167289910 \h </w:instrText>
            </w:r>
            <w:r>
              <w:rPr>
                <w:noProof/>
                <w:webHidden/>
              </w:rPr>
            </w:r>
            <w:r>
              <w:rPr>
                <w:noProof/>
                <w:webHidden/>
              </w:rPr>
              <w:fldChar w:fldCharType="separate"/>
            </w:r>
            <w:r>
              <w:rPr>
                <w:noProof/>
                <w:webHidden/>
              </w:rPr>
              <w:t>24</w:t>
            </w:r>
            <w:r>
              <w:rPr>
                <w:noProof/>
                <w:webHidden/>
              </w:rPr>
              <w:fldChar w:fldCharType="end"/>
            </w:r>
          </w:hyperlink>
        </w:p>
        <w:p w14:paraId="5A8CE37F" w14:textId="1EA2BF72"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11" w:history="1">
            <w:r w:rsidRPr="00BB1C7B">
              <w:rPr>
                <w:rStyle w:val="Hperlink"/>
                <w:noProof/>
              </w:rPr>
              <w:t>8.2.</w:t>
            </w:r>
            <w:r>
              <w:rPr>
                <w:rFonts w:asciiTheme="minorHAnsi" w:eastAsiaTheme="minorEastAsia" w:hAnsiTheme="minorHAnsi" w:cstheme="minorBidi"/>
                <w:noProof/>
                <w:kern w:val="2"/>
                <w:lang w:val="en-US"/>
                <w14:ligatures w14:val="standardContextual"/>
              </w:rPr>
              <w:tab/>
            </w:r>
            <w:r w:rsidRPr="00BB1C7B">
              <w:rPr>
                <w:rStyle w:val="Hperlink"/>
                <w:noProof/>
              </w:rPr>
              <w:t>Investeeringud</w:t>
            </w:r>
            <w:r>
              <w:rPr>
                <w:noProof/>
                <w:webHidden/>
              </w:rPr>
              <w:tab/>
            </w:r>
            <w:r>
              <w:rPr>
                <w:noProof/>
                <w:webHidden/>
              </w:rPr>
              <w:fldChar w:fldCharType="begin"/>
            </w:r>
            <w:r>
              <w:rPr>
                <w:noProof/>
                <w:webHidden/>
              </w:rPr>
              <w:instrText xml:space="preserve"> PAGEREF _Toc167289911 \h </w:instrText>
            </w:r>
            <w:r>
              <w:rPr>
                <w:noProof/>
                <w:webHidden/>
              </w:rPr>
            </w:r>
            <w:r>
              <w:rPr>
                <w:noProof/>
                <w:webHidden/>
              </w:rPr>
              <w:fldChar w:fldCharType="separate"/>
            </w:r>
            <w:r>
              <w:rPr>
                <w:noProof/>
                <w:webHidden/>
              </w:rPr>
              <w:t>25</w:t>
            </w:r>
            <w:r>
              <w:rPr>
                <w:noProof/>
                <w:webHidden/>
              </w:rPr>
              <w:fldChar w:fldCharType="end"/>
            </w:r>
          </w:hyperlink>
        </w:p>
        <w:p w14:paraId="6A006DBB" w14:textId="4185A1BE"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12" w:history="1">
            <w:r w:rsidRPr="00BB1C7B">
              <w:rPr>
                <w:rStyle w:val="Hperlink"/>
                <w:noProof/>
              </w:rPr>
              <w:t>8.3.</w:t>
            </w:r>
            <w:r>
              <w:rPr>
                <w:rFonts w:asciiTheme="minorHAnsi" w:eastAsiaTheme="minorEastAsia" w:hAnsiTheme="minorHAnsi" w:cstheme="minorBidi"/>
                <w:noProof/>
                <w:kern w:val="2"/>
                <w:lang w:val="en-US"/>
                <w14:ligatures w14:val="standardContextual"/>
              </w:rPr>
              <w:tab/>
            </w:r>
            <w:r w:rsidRPr="00BB1C7B">
              <w:rPr>
                <w:rStyle w:val="Hperlink"/>
                <w:noProof/>
              </w:rPr>
              <w:t>Tasuvusanalüüs</w:t>
            </w:r>
            <w:r>
              <w:rPr>
                <w:noProof/>
                <w:webHidden/>
              </w:rPr>
              <w:tab/>
            </w:r>
            <w:r>
              <w:rPr>
                <w:noProof/>
                <w:webHidden/>
              </w:rPr>
              <w:fldChar w:fldCharType="begin"/>
            </w:r>
            <w:r>
              <w:rPr>
                <w:noProof/>
                <w:webHidden/>
              </w:rPr>
              <w:instrText xml:space="preserve"> PAGEREF _Toc167289912 \h </w:instrText>
            </w:r>
            <w:r>
              <w:rPr>
                <w:noProof/>
                <w:webHidden/>
              </w:rPr>
            </w:r>
            <w:r>
              <w:rPr>
                <w:noProof/>
                <w:webHidden/>
              </w:rPr>
              <w:fldChar w:fldCharType="separate"/>
            </w:r>
            <w:r>
              <w:rPr>
                <w:noProof/>
                <w:webHidden/>
              </w:rPr>
              <w:t>26</w:t>
            </w:r>
            <w:r>
              <w:rPr>
                <w:noProof/>
                <w:webHidden/>
              </w:rPr>
              <w:fldChar w:fldCharType="end"/>
            </w:r>
          </w:hyperlink>
        </w:p>
        <w:p w14:paraId="2D7E7CAC" w14:textId="29A8E6E2"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13" w:history="1">
            <w:r w:rsidRPr="00BB1C7B">
              <w:rPr>
                <w:rStyle w:val="Hperlink"/>
                <w:noProof/>
              </w:rPr>
              <w:t>8.4.</w:t>
            </w:r>
            <w:r>
              <w:rPr>
                <w:rFonts w:asciiTheme="minorHAnsi" w:eastAsiaTheme="minorEastAsia" w:hAnsiTheme="minorHAnsi" w:cstheme="minorBidi"/>
                <w:noProof/>
                <w:kern w:val="2"/>
                <w:lang w:val="en-US"/>
                <w14:ligatures w14:val="standardContextual"/>
              </w:rPr>
              <w:tab/>
            </w:r>
            <w:r w:rsidRPr="00BB1C7B">
              <w:rPr>
                <w:rStyle w:val="Hperlink"/>
                <w:noProof/>
              </w:rPr>
              <w:t>Kasumianalüüs avaliku sektori eelarvele</w:t>
            </w:r>
            <w:r>
              <w:rPr>
                <w:noProof/>
                <w:webHidden/>
              </w:rPr>
              <w:tab/>
            </w:r>
            <w:r>
              <w:rPr>
                <w:noProof/>
                <w:webHidden/>
              </w:rPr>
              <w:fldChar w:fldCharType="begin"/>
            </w:r>
            <w:r>
              <w:rPr>
                <w:noProof/>
                <w:webHidden/>
              </w:rPr>
              <w:instrText xml:space="preserve"> PAGEREF _Toc167289913 \h </w:instrText>
            </w:r>
            <w:r>
              <w:rPr>
                <w:noProof/>
                <w:webHidden/>
              </w:rPr>
            </w:r>
            <w:r>
              <w:rPr>
                <w:noProof/>
                <w:webHidden/>
              </w:rPr>
              <w:fldChar w:fldCharType="separate"/>
            </w:r>
            <w:r>
              <w:rPr>
                <w:noProof/>
                <w:webHidden/>
              </w:rPr>
              <w:t>28</w:t>
            </w:r>
            <w:r>
              <w:rPr>
                <w:noProof/>
                <w:webHidden/>
              </w:rPr>
              <w:fldChar w:fldCharType="end"/>
            </w:r>
          </w:hyperlink>
        </w:p>
        <w:p w14:paraId="68818EE0" w14:textId="034B6D77" w:rsidR="008B21E1" w:rsidRDefault="008B21E1">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67289914" w:history="1">
            <w:r w:rsidRPr="00BB1C7B">
              <w:rPr>
                <w:rStyle w:val="Hperlink"/>
                <w:noProof/>
              </w:rPr>
              <w:t>8.5.</w:t>
            </w:r>
            <w:r>
              <w:rPr>
                <w:rFonts w:asciiTheme="minorHAnsi" w:eastAsiaTheme="minorEastAsia" w:hAnsiTheme="minorHAnsi" w:cstheme="minorBidi"/>
                <w:noProof/>
                <w:kern w:val="2"/>
                <w:lang w:val="en-US"/>
                <w14:ligatures w14:val="standardContextual"/>
              </w:rPr>
              <w:tab/>
            </w:r>
            <w:r w:rsidRPr="00BB1C7B">
              <w:rPr>
                <w:rStyle w:val="Hperlink"/>
                <w:noProof/>
              </w:rPr>
              <w:t>Projekti finantsiline jätkusuutlikkus</w:t>
            </w:r>
            <w:r>
              <w:rPr>
                <w:noProof/>
                <w:webHidden/>
              </w:rPr>
              <w:tab/>
            </w:r>
            <w:r>
              <w:rPr>
                <w:noProof/>
                <w:webHidden/>
              </w:rPr>
              <w:fldChar w:fldCharType="begin"/>
            </w:r>
            <w:r>
              <w:rPr>
                <w:noProof/>
                <w:webHidden/>
              </w:rPr>
              <w:instrText xml:space="preserve"> PAGEREF _Toc167289914 \h </w:instrText>
            </w:r>
            <w:r>
              <w:rPr>
                <w:noProof/>
                <w:webHidden/>
              </w:rPr>
            </w:r>
            <w:r>
              <w:rPr>
                <w:noProof/>
                <w:webHidden/>
              </w:rPr>
              <w:fldChar w:fldCharType="separate"/>
            </w:r>
            <w:r>
              <w:rPr>
                <w:noProof/>
                <w:webHidden/>
              </w:rPr>
              <w:t>29</w:t>
            </w:r>
            <w:r>
              <w:rPr>
                <w:noProof/>
                <w:webHidden/>
              </w:rPr>
              <w:fldChar w:fldCharType="end"/>
            </w:r>
          </w:hyperlink>
        </w:p>
        <w:p w14:paraId="4D5310A6" w14:textId="3B3125D4" w:rsidR="008B21E1" w:rsidRDefault="008B21E1">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67289915" w:history="1">
            <w:r w:rsidRPr="00BB1C7B">
              <w:rPr>
                <w:rStyle w:val="Hperlink"/>
                <w:noProof/>
              </w:rPr>
              <w:t>9.</w:t>
            </w:r>
            <w:r>
              <w:rPr>
                <w:rFonts w:asciiTheme="minorHAnsi" w:eastAsiaTheme="minorEastAsia" w:hAnsiTheme="minorHAnsi" w:cstheme="minorBidi"/>
                <w:noProof/>
                <w:kern w:val="2"/>
                <w:lang w:val="en-US"/>
                <w14:ligatures w14:val="standardContextual"/>
              </w:rPr>
              <w:tab/>
            </w:r>
            <w:r w:rsidRPr="00BB1C7B">
              <w:rPr>
                <w:rStyle w:val="Hperlink"/>
                <w:noProof/>
              </w:rPr>
              <w:t>SOTSIAALMAJANDUSLIK MÕJU</w:t>
            </w:r>
            <w:r>
              <w:rPr>
                <w:noProof/>
                <w:webHidden/>
              </w:rPr>
              <w:tab/>
            </w:r>
            <w:r>
              <w:rPr>
                <w:noProof/>
                <w:webHidden/>
              </w:rPr>
              <w:fldChar w:fldCharType="begin"/>
            </w:r>
            <w:r>
              <w:rPr>
                <w:noProof/>
                <w:webHidden/>
              </w:rPr>
              <w:instrText xml:space="preserve"> PAGEREF _Toc167289915 \h </w:instrText>
            </w:r>
            <w:r>
              <w:rPr>
                <w:noProof/>
                <w:webHidden/>
              </w:rPr>
            </w:r>
            <w:r>
              <w:rPr>
                <w:noProof/>
                <w:webHidden/>
              </w:rPr>
              <w:fldChar w:fldCharType="separate"/>
            </w:r>
            <w:r>
              <w:rPr>
                <w:noProof/>
                <w:webHidden/>
              </w:rPr>
              <w:t>30</w:t>
            </w:r>
            <w:r>
              <w:rPr>
                <w:noProof/>
                <w:webHidden/>
              </w:rPr>
              <w:fldChar w:fldCharType="end"/>
            </w:r>
          </w:hyperlink>
        </w:p>
        <w:p w14:paraId="06B29204" w14:textId="75C50624" w:rsidR="008B21E1" w:rsidRDefault="008B21E1">
          <w:pPr>
            <w:pStyle w:val="SK1"/>
            <w:tabs>
              <w:tab w:val="left" w:pos="720"/>
              <w:tab w:val="right" w:leader="dot" w:pos="9016"/>
            </w:tabs>
            <w:rPr>
              <w:rFonts w:asciiTheme="minorHAnsi" w:eastAsiaTheme="minorEastAsia" w:hAnsiTheme="minorHAnsi" w:cstheme="minorBidi"/>
              <w:noProof/>
              <w:kern w:val="2"/>
              <w:lang w:val="en-US"/>
              <w14:ligatures w14:val="standardContextual"/>
            </w:rPr>
          </w:pPr>
          <w:hyperlink w:anchor="_Toc167289916" w:history="1">
            <w:r w:rsidRPr="00BB1C7B">
              <w:rPr>
                <w:rStyle w:val="Hperlink"/>
                <w:noProof/>
              </w:rPr>
              <w:t>10.</w:t>
            </w:r>
            <w:r>
              <w:rPr>
                <w:rFonts w:asciiTheme="minorHAnsi" w:eastAsiaTheme="minorEastAsia" w:hAnsiTheme="minorHAnsi" w:cstheme="minorBidi"/>
                <w:noProof/>
                <w:kern w:val="2"/>
                <w:lang w:val="en-US"/>
                <w14:ligatures w14:val="standardContextual"/>
              </w:rPr>
              <w:tab/>
            </w:r>
            <w:r w:rsidRPr="00BB1C7B">
              <w:rPr>
                <w:rStyle w:val="Hperlink"/>
                <w:noProof/>
              </w:rPr>
              <w:t>FINANTSEERIMINE</w:t>
            </w:r>
            <w:r>
              <w:rPr>
                <w:noProof/>
                <w:webHidden/>
              </w:rPr>
              <w:tab/>
            </w:r>
            <w:r>
              <w:rPr>
                <w:noProof/>
                <w:webHidden/>
              </w:rPr>
              <w:fldChar w:fldCharType="begin"/>
            </w:r>
            <w:r>
              <w:rPr>
                <w:noProof/>
                <w:webHidden/>
              </w:rPr>
              <w:instrText xml:space="preserve"> PAGEREF _Toc167289916 \h </w:instrText>
            </w:r>
            <w:r>
              <w:rPr>
                <w:noProof/>
                <w:webHidden/>
              </w:rPr>
            </w:r>
            <w:r>
              <w:rPr>
                <w:noProof/>
                <w:webHidden/>
              </w:rPr>
              <w:fldChar w:fldCharType="separate"/>
            </w:r>
            <w:r>
              <w:rPr>
                <w:noProof/>
                <w:webHidden/>
              </w:rPr>
              <w:t>32</w:t>
            </w:r>
            <w:r>
              <w:rPr>
                <w:noProof/>
                <w:webHidden/>
              </w:rPr>
              <w:fldChar w:fldCharType="end"/>
            </w:r>
          </w:hyperlink>
        </w:p>
        <w:p w14:paraId="0B98518A" w14:textId="03B533A7" w:rsidR="008B21E1" w:rsidRDefault="008B21E1">
          <w:pPr>
            <w:pStyle w:val="SK1"/>
            <w:tabs>
              <w:tab w:val="left" w:pos="720"/>
              <w:tab w:val="right" w:leader="dot" w:pos="9016"/>
            </w:tabs>
            <w:rPr>
              <w:rFonts w:asciiTheme="minorHAnsi" w:eastAsiaTheme="minorEastAsia" w:hAnsiTheme="minorHAnsi" w:cstheme="minorBidi"/>
              <w:noProof/>
              <w:kern w:val="2"/>
              <w:lang w:val="en-US"/>
              <w14:ligatures w14:val="standardContextual"/>
            </w:rPr>
          </w:pPr>
          <w:hyperlink w:anchor="_Toc167289917" w:history="1">
            <w:r w:rsidRPr="00BB1C7B">
              <w:rPr>
                <w:rStyle w:val="Hperlink"/>
                <w:noProof/>
              </w:rPr>
              <w:t>11.</w:t>
            </w:r>
            <w:r>
              <w:rPr>
                <w:rFonts w:asciiTheme="minorHAnsi" w:eastAsiaTheme="minorEastAsia" w:hAnsiTheme="minorHAnsi" w:cstheme="minorBidi"/>
                <w:noProof/>
                <w:kern w:val="2"/>
                <w:lang w:val="en-US"/>
                <w14:ligatures w14:val="standardContextual"/>
              </w:rPr>
              <w:tab/>
            </w:r>
            <w:r w:rsidRPr="00BB1C7B">
              <w:rPr>
                <w:rStyle w:val="Hperlink"/>
                <w:noProof/>
              </w:rPr>
              <w:t>RISKIANALÜÜS</w:t>
            </w:r>
            <w:r>
              <w:rPr>
                <w:noProof/>
                <w:webHidden/>
              </w:rPr>
              <w:tab/>
            </w:r>
            <w:r>
              <w:rPr>
                <w:noProof/>
                <w:webHidden/>
              </w:rPr>
              <w:fldChar w:fldCharType="begin"/>
            </w:r>
            <w:r>
              <w:rPr>
                <w:noProof/>
                <w:webHidden/>
              </w:rPr>
              <w:instrText xml:space="preserve"> PAGEREF _Toc167289917 \h </w:instrText>
            </w:r>
            <w:r>
              <w:rPr>
                <w:noProof/>
                <w:webHidden/>
              </w:rPr>
            </w:r>
            <w:r>
              <w:rPr>
                <w:noProof/>
                <w:webHidden/>
              </w:rPr>
              <w:fldChar w:fldCharType="separate"/>
            </w:r>
            <w:r>
              <w:rPr>
                <w:noProof/>
                <w:webHidden/>
              </w:rPr>
              <w:t>33</w:t>
            </w:r>
            <w:r>
              <w:rPr>
                <w:noProof/>
                <w:webHidden/>
              </w:rPr>
              <w:fldChar w:fldCharType="end"/>
            </w:r>
          </w:hyperlink>
        </w:p>
        <w:p w14:paraId="6D7CC371" w14:textId="5EE7D7C2" w:rsidR="008B21E1" w:rsidRDefault="008B21E1">
          <w:pPr>
            <w:pStyle w:val="SK1"/>
            <w:tabs>
              <w:tab w:val="right" w:leader="dot" w:pos="9016"/>
            </w:tabs>
            <w:rPr>
              <w:rFonts w:asciiTheme="minorHAnsi" w:eastAsiaTheme="minorEastAsia" w:hAnsiTheme="minorHAnsi" w:cstheme="minorBidi"/>
              <w:noProof/>
              <w:kern w:val="2"/>
              <w:lang w:val="en-US"/>
              <w14:ligatures w14:val="standardContextual"/>
            </w:rPr>
          </w:pPr>
          <w:hyperlink w:anchor="_Toc167289918" w:history="1">
            <w:r w:rsidRPr="00BB1C7B">
              <w:rPr>
                <w:rStyle w:val="Hperlink"/>
                <w:noProof/>
              </w:rPr>
              <w:t>KASUTATUD ALLIKAD</w:t>
            </w:r>
            <w:r>
              <w:rPr>
                <w:noProof/>
                <w:webHidden/>
              </w:rPr>
              <w:tab/>
            </w:r>
            <w:r>
              <w:rPr>
                <w:noProof/>
                <w:webHidden/>
              </w:rPr>
              <w:fldChar w:fldCharType="begin"/>
            </w:r>
            <w:r>
              <w:rPr>
                <w:noProof/>
                <w:webHidden/>
              </w:rPr>
              <w:instrText xml:space="preserve"> PAGEREF _Toc167289918 \h </w:instrText>
            </w:r>
            <w:r>
              <w:rPr>
                <w:noProof/>
                <w:webHidden/>
              </w:rPr>
            </w:r>
            <w:r>
              <w:rPr>
                <w:noProof/>
                <w:webHidden/>
              </w:rPr>
              <w:fldChar w:fldCharType="separate"/>
            </w:r>
            <w:r>
              <w:rPr>
                <w:noProof/>
                <w:webHidden/>
              </w:rPr>
              <w:t>35</w:t>
            </w:r>
            <w:r>
              <w:rPr>
                <w:noProof/>
                <w:webHidden/>
              </w:rPr>
              <w:fldChar w:fldCharType="end"/>
            </w:r>
          </w:hyperlink>
        </w:p>
        <w:p w14:paraId="3A153137" w14:textId="6662BB9C" w:rsidR="00BE2E46" w:rsidRPr="00F3641D" w:rsidRDefault="00BE2E46">
          <w:r w:rsidRPr="00F3641D">
            <w:rPr>
              <w:b/>
              <w:bCs/>
            </w:rPr>
            <w:lastRenderedPageBreak/>
            <w:fldChar w:fldCharType="end"/>
          </w:r>
        </w:p>
      </w:sdtContent>
    </w:sdt>
    <w:p w14:paraId="6191A3A6" w14:textId="172D714D" w:rsidR="00BE2E46" w:rsidRPr="00F3641D" w:rsidRDefault="00BE2E46">
      <w:r w:rsidRPr="00F3641D">
        <w:br w:type="page"/>
      </w:r>
    </w:p>
    <w:p w14:paraId="6AA64C84" w14:textId="44119C8E" w:rsidR="008466A9" w:rsidRPr="00F3641D" w:rsidRDefault="003E407C" w:rsidP="00A13F7F">
      <w:pPr>
        <w:pStyle w:val="1"/>
        <w:numPr>
          <w:ilvl w:val="0"/>
          <w:numId w:val="0"/>
        </w:numPr>
        <w:ind w:left="360" w:hanging="360"/>
        <w:outlineLvl w:val="0"/>
      </w:pPr>
      <w:bookmarkStart w:id="2" w:name="_Toc167289884"/>
      <w:r>
        <w:lastRenderedPageBreak/>
        <w:t>KOKKUVÕTE</w:t>
      </w:r>
      <w:bookmarkEnd w:id="2"/>
    </w:p>
    <w:p w14:paraId="10934ADF" w14:textId="7DAC0115" w:rsidR="00D4607C" w:rsidRPr="00F3641D" w:rsidRDefault="00D4607C" w:rsidP="00D4607C"/>
    <w:p w14:paraId="470123EF" w14:textId="5EBDBA67" w:rsidR="003D0EAC" w:rsidRPr="00F3641D" w:rsidRDefault="003D0EAC" w:rsidP="003D0EAC">
      <w:pPr>
        <w:jc w:val="both"/>
      </w:pPr>
      <w:r>
        <w:t>P</w:t>
      </w:r>
      <w:r w:rsidRPr="00F3641D">
        <w:t>õlevkivisek</w:t>
      </w:r>
      <w:r>
        <w:t>tor on</w:t>
      </w:r>
      <w:r w:rsidRPr="00F3641D">
        <w:t xml:space="preserve"> Eesti </w:t>
      </w:r>
      <w:r>
        <w:t xml:space="preserve">üks </w:t>
      </w:r>
      <w:r w:rsidRPr="00F3641D">
        <w:t>suurim</w:t>
      </w:r>
      <w:r>
        <w:t>atest</w:t>
      </w:r>
      <w:r w:rsidRPr="00F3641D">
        <w:t xml:space="preserve"> kasvuhoonegaaside tekitaja</w:t>
      </w:r>
      <w:r>
        <w:t>test</w:t>
      </w:r>
      <w:r w:rsidRPr="00F3641D">
        <w:t xml:space="preserve">. Seetõttu </w:t>
      </w:r>
      <w:r>
        <w:t>viiakse Ida-Virumaal läbi</w:t>
      </w:r>
      <w:r w:rsidRPr="00F3641D">
        <w:t xml:space="preserve"> olulisi üm</w:t>
      </w:r>
      <w:r>
        <w:t>berstruktureerimisi ja kärpeid</w:t>
      </w:r>
      <w:r w:rsidRPr="00F3641D">
        <w:t xml:space="preserve"> järkjärgulis</w:t>
      </w:r>
      <w:r>
        <w:t>el</w:t>
      </w:r>
      <w:r w:rsidRPr="00F3641D">
        <w:t xml:space="preserve"> ülemineku</w:t>
      </w:r>
      <w:r>
        <w:t>l süsinikuvabale</w:t>
      </w:r>
      <w:r w:rsidRPr="00F3641D">
        <w:t xml:space="preserve"> majandusele seoses Euroopas elluviidava kliimapoliitikaga, mis näeb ette </w:t>
      </w:r>
      <w:r>
        <w:t xml:space="preserve">kliimaneutraalsuse saavutamist </w:t>
      </w:r>
      <w:r w:rsidRPr="00F3641D">
        <w:t>2050. aastaks</w:t>
      </w:r>
      <w:r>
        <w:t>.</w:t>
      </w:r>
    </w:p>
    <w:p w14:paraId="11CC5B86" w14:textId="77777777" w:rsidR="003D0EAC" w:rsidRPr="00F3641D" w:rsidRDefault="003D0EAC" w:rsidP="003D0EAC">
      <w:pPr>
        <w:jc w:val="both"/>
      </w:pPr>
    </w:p>
    <w:p w14:paraId="67DFD308" w14:textId="77777777" w:rsidR="003D0EAC" w:rsidRDefault="003D0EAC" w:rsidP="003D0EAC">
      <w:pPr>
        <w:jc w:val="both"/>
      </w:pPr>
      <w:r>
        <w:t>Selleks</w:t>
      </w:r>
      <w:r w:rsidRPr="00F3641D">
        <w:t xml:space="preserve"> et elanike heaolu, omavalitsuste ja riigi toimimine säiliks Ida-Virumaal kliimaneutraalsele majandusele üleminekul võimalikult kõrgel tasemel, viiakse alates 2021. aastast Euroopa Liidu toel ellu õiglase ülemineku tegevusi. See protsess hõlmab nii põlevkivisektori ümberkorraldamist kui ka kogu maakonna majanduse mitmekesistamist, sealhulgas innustades ettevõtjaid leidma ja realiseerima uusi ärivõimalusi.</w:t>
      </w:r>
    </w:p>
    <w:p w14:paraId="10AFD252" w14:textId="77777777" w:rsidR="003D0EAC" w:rsidRDefault="003D0EAC" w:rsidP="003D0EAC">
      <w:pPr>
        <w:jc w:val="both"/>
      </w:pPr>
    </w:p>
    <w:p w14:paraId="52EE52D3" w14:textId="24CD6D0F" w:rsidR="004D5573" w:rsidRPr="0052746C" w:rsidRDefault="004D5573" w:rsidP="003D0EAC">
      <w:pPr>
        <w:jc w:val="both"/>
      </w:pPr>
      <w:r w:rsidRPr="00D87204">
        <w:t xml:space="preserve">Üheks </w:t>
      </w:r>
      <w:r w:rsidR="000501AE">
        <w:t xml:space="preserve">suure perspektiiviga </w:t>
      </w:r>
      <w:r w:rsidRPr="00D87204">
        <w:t xml:space="preserve">võimaluseks ergutada Ida-Virumaal </w:t>
      </w:r>
      <w:r w:rsidR="004722D8">
        <w:t xml:space="preserve">süsinikuheitmete </w:t>
      </w:r>
      <w:r w:rsidR="00D87204" w:rsidRPr="00D87204">
        <w:t xml:space="preserve">vaba </w:t>
      </w:r>
      <w:r w:rsidR="00AD5F27" w:rsidRPr="0052746C">
        <w:t>majanduse</w:t>
      </w:r>
      <w:r w:rsidRPr="0052746C">
        <w:t xml:space="preserve"> arengut on laiendada avaliku sektori poolt loodava ettevõtlustaristu spektrit, mis stimuleeriks</w:t>
      </w:r>
      <w:r w:rsidR="00C13CC5" w:rsidRPr="0052746C">
        <w:t xml:space="preserve"> </w:t>
      </w:r>
      <w:r w:rsidR="000501AE" w:rsidRPr="0052746C">
        <w:t xml:space="preserve">CO2 neutraalses </w:t>
      </w:r>
      <w:r w:rsidR="00C13CC5" w:rsidRPr="0052746C">
        <w:t>audiovisuaalvaldkonnas</w:t>
      </w:r>
      <w:r w:rsidRPr="0052746C">
        <w:t xml:space="preserve"> </w:t>
      </w:r>
      <w:r w:rsidR="00AD5F27" w:rsidRPr="0052746C">
        <w:t>tehnoloogia startup</w:t>
      </w:r>
      <w:r w:rsidRPr="0052746C">
        <w:t xml:space="preserve"> ettevõtete teket ja </w:t>
      </w:r>
      <w:r w:rsidR="000501AE" w:rsidRPr="0052746C">
        <w:t xml:space="preserve">hüppelist </w:t>
      </w:r>
      <w:r w:rsidRPr="0052746C">
        <w:t xml:space="preserve">kasvu regioonis. </w:t>
      </w:r>
      <w:r w:rsidRPr="0052746C">
        <w:rPr>
          <w:b/>
          <w:i/>
        </w:rPr>
        <w:t xml:space="preserve">Kaasaegsete </w:t>
      </w:r>
      <w:r w:rsidR="00D87204" w:rsidRPr="0052746C">
        <w:rPr>
          <w:b/>
          <w:i/>
        </w:rPr>
        <w:t>büroo</w:t>
      </w:r>
      <w:r w:rsidRPr="0052746C">
        <w:rPr>
          <w:b/>
          <w:i/>
        </w:rPr>
        <w:t>pindade pakkumist</w:t>
      </w:r>
      <w:r w:rsidR="00D87204" w:rsidRPr="0052746C">
        <w:rPr>
          <w:b/>
          <w:i/>
        </w:rPr>
        <w:t xml:space="preserve"> ühes loodava koosloomekeskkonna </w:t>
      </w:r>
      <w:r w:rsidR="00D87204" w:rsidRPr="004F2508">
        <w:rPr>
          <w:b/>
          <w:i/>
        </w:rPr>
        <w:t>ja</w:t>
      </w:r>
      <w:r w:rsidRPr="004F2508">
        <w:rPr>
          <w:b/>
          <w:i/>
        </w:rPr>
        <w:t xml:space="preserve"> inkubatsiooniteenus</w:t>
      </w:r>
      <w:r w:rsidR="004722D8" w:rsidRPr="004F2508">
        <w:rPr>
          <w:b/>
          <w:i/>
        </w:rPr>
        <w:t>t</w:t>
      </w:r>
      <w:r w:rsidRPr="004F2508">
        <w:rPr>
          <w:b/>
          <w:i/>
        </w:rPr>
        <w:t>ega regioonis</w:t>
      </w:r>
      <w:r w:rsidRPr="0052746C">
        <w:rPr>
          <w:b/>
          <w:i/>
        </w:rPr>
        <w:t xml:space="preserve"> siiani veel pole.</w:t>
      </w:r>
    </w:p>
    <w:p w14:paraId="1BEC54C7" w14:textId="77777777" w:rsidR="004D5573" w:rsidRPr="0052746C" w:rsidRDefault="004D5573" w:rsidP="003D0EAC">
      <w:pPr>
        <w:jc w:val="both"/>
      </w:pPr>
    </w:p>
    <w:p w14:paraId="3B0B9C43" w14:textId="3797AE48" w:rsidR="00B74929" w:rsidRPr="0052746C" w:rsidRDefault="00306FFF" w:rsidP="00B74929">
      <w:pPr>
        <w:jc w:val="both"/>
      </w:pPr>
      <w:r w:rsidRPr="0052746C">
        <w:t>Jõhvi digi</w:t>
      </w:r>
      <w:r w:rsidR="000501AE" w:rsidRPr="0052746C">
        <w:t>-</w:t>
      </w:r>
      <w:r w:rsidRPr="0052746C">
        <w:t xml:space="preserve"> ja multimeedia inkubatsioonikeskuse</w:t>
      </w:r>
      <w:r w:rsidR="00C13CC5" w:rsidRPr="0052746C">
        <w:t xml:space="preserve"> </w:t>
      </w:r>
      <w:r w:rsidR="0028384D" w:rsidRPr="0052746C">
        <w:t>p</w:t>
      </w:r>
      <w:r w:rsidR="00B74929" w:rsidRPr="0052746C">
        <w:t>rojekti elluviimisega luuakse Ida-Viruma</w:t>
      </w:r>
      <w:r w:rsidR="00E26FC3" w:rsidRPr="0052746C">
        <w:t xml:space="preserve">al eeldused </w:t>
      </w:r>
      <w:r w:rsidR="00D87204" w:rsidRPr="0052746C">
        <w:t>audi</w:t>
      </w:r>
      <w:r w:rsidR="00F04B01" w:rsidRPr="0052746C">
        <w:t>o</w:t>
      </w:r>
      <w:r w:rsidR="00D87204" w:rsidRPr="0052746C">
        <w:t>visuaalvald</w:t>
      </w:r>
      <w:r w:rsidR="00F04B01" w:rsidRPr="0052746C">
        <w:t>k</w:t>
      </w:r>
      <w:r w:rsidR="00D87204" w:rsidRPr="0052746C">
        <w:t>onnas</w:t>
      </w:r>
      <w:r w:rsidR="00B74929" w:rsidRPr="0052746C">
        <w:t>:</w:t>
      </w:r>
    </w:p>
    <w:p w14:paraId="0D0ED378" w14:textId="629BB1A0" w:rsidR="00B74929" w:rsidRPr="0052746C" w:rsidRDefault="00ED71B0" w:rsidP="002F6A54">
      <w:pPr>
        <w:pStyle w:val="Loendilik"/>
        <w:numPr>
          <w:ilvl w:val="0"/>
          <w:numId w:val="17"/>
        </w:numPr>
        <w:jc w:val="both"/>
      </w:pPr>
      <w:r w:rsidRPr="0052746C">
        <w:t xml:space="preserve">uute </w:t>
      </w:r>
      <w:r w:rsidR="000501AE" w:rsidRPr="0052746C">
        <w:t xml:space="preserve">tehnoloogia startup </w:t>
      </w:r>
      <w:r w:rsidRPr="0052746C">
        <w:t>ettevõtete tekkimise</w:t>
      </w:r>
      <w:r w:rsidR="00E26FC3" w:rsidRPr="0052746C">
        <w:t>k</w:t>
      </w:r>
      <w:r w:rsidR="00B74929" w:rsidRPr="0052746C">
        <w:t>s</w:t>
      </w:r>
    </w:p>
    <w:p w14:paraId="4B48ACF0" w14:textId="0677C126" w:rsidR="00B74929" w:rsidRDefault="00E26FC3" w:rsidP="002F6A54">
      <w:pPr>
        <w:pStyle w:val="Loendilik"/>
        <w:numPr>
          <w:ilvl w:val="0"/>
          <w:numId w:val="17"/>
        </w:numPr>
        <w:jc w:val="both"/>
      </w:pPr>
      <w:r>
        <w:t>tänapäevaootustele</w:t>
      </w:r>
      <w:r w:rsidR="00B74929" w:rsidRPr="00B74929">
        <w:t xml:space="preserve"> vastavate toodete ja teenuste väljaarendamise</w:t>
      </w:r>
      <w:r>
        <w:t>k</w:t>
      </w:r>
      <w:r w:rsidR="00B74929" w:rsidRPr="00B74929">
        <w:t>s</w:t>
      </w:r>
    </w:p>
    <w:p w14:paraId="13068099" w14:textId="3B3989EC" w:rsidR="00B74929" w:rsidRDefault="00ED71B0" w:rsidP="002F6A54">
      <w:pPr>
        <w:pStyle w:val="Loendilik"/>
        <w:numPr>
          <w:ilvl w:val="0"/>
          <w:numId w:val="17"/>
        </w:numPr>
        <w:jc w:val="both"/>
      </w:pPr>
      <w:r>
        <w:t>uute töökohtade tekkimise</w:t>
      </w:r>
      <w:r w:rsidR="00E26FC3">
        <w:t>ks</w:t>
      </w:r>
      <w:r w:rsidR="00B74929" w:rsidRPr="00B74929">
        <w:t xml:space="preserve"> Ida-Virumaal</w:t>
      </w:r>
    </w:p>
    <w:p w14:paraId="5F46544F" w14:textId="5E40C17F" w:rsidR="00E26FC3" w:rsidRDefault="00E26FC3" w:rsidP="002F6A54">
      <w:pPr>
        <w:pStyle w:val="Loendilik"/>
        <w:numPr>
          <w:ilvl w:val="0"/>
          <w:numId w:val="17"/>
        </w:numPr>
        <w:jc w:val="both"/>
      </w:pPr>
      <w:r>
        <w:t>sektoris tegutsevate ja selles teenuseid/tooteid pakkuvate kohalike ettevõtete kompetentsi kasvu</w:t>
      </w:r>
      <w:r w:rsidR="00D87204">
        <w:t>ks</w:t>
      </w:r>
      <w:r>
        <w:t xml:space="preserve"> ning selle pakkumis</w:t>
      </w:r>
      <w:r w:rsidR="00D87204">
        <w:t>eks ka</w:t>
      </w:r>
      <w:r>
        <w:t xml:space="preserve"> väljaspool Ida-Virumaad</w:t>
      </w:r>
    </w:p>
    <w:p w14:paraId="3A3A2C79" w14:textId="3769C89A" w:rsidR="0052746C" w:rsidRDefault="0052746C" w:rsidP="002F6A54">
      <w:pPr>
        <w:pStyle w:val="Loendilik"/>
        <w:numPr>
          <w:ilvl w:val="0"/>
          <w:numId w:val="17"/>
        </w:numPr>
        <w:jc w:val="both"/>
      </w:pPr>
      <w:r>
        <w:t>noortele atraktiivsete töökohtade tekkimiseks ning nende hõivamiseks Ida-Virumaal</w:t>
      </w:r>
    </w:p>
    <w:p w14:paraId="3C056E6B" w14:textId="77777777" w:rsidR="0052746C" w:rsidRPr="00B74929" w:rsidRDefault="0052746C" w:rsidP="0052746C">
      <w:pPr>
        <w:pStyle w:val="Loendilik"/>
        <w:jc w:val="both"/>
      </w:pPr>
    </w:p>
    <w:p w14:paraId="2921721D" w14:textId="431A4094" w:rsidR="00FD555A" w:rsidRDefault="00B74929" w:rsidP="000664E9">
      <w:pPr>
        <w:jc w:val="both"/>
      </w:pPr>
      <w:r w:rsidRPr="004F2508">
        <w:t>ning kõrvaldatakse</w:t>
      </w:r>
      <w:r w:rsidR="0028384D" w:rsidRPr="004F2508">
        <w:t xml:space="preserve"> </w:t>
      </w:r>
      <w:r w:rsidR="0098135E" w:rsidRPr="004F2508">
        <w:t>kitsaskoh</w:t>
      </w:r>
      <w:r w:rsidR="00ED71B0" w:rsidRPr="004F2508">
        <w:t xml:space="preserve">t </w:t>
      </w:r>
      <w:r w:rsidR="00C13CC5" w:rsidRPr="004F2508">
        <w:t>startup</w:t>
      </w:r>
      <w:r w:rsidR="00ED71B0" w:rsidRPr="004F2508">
        <w:t xml:space="preserve"> ettevõtjate inkubatsiooni</w:t>
      </w:r>
      <w:r w:rsidR="00C13CC5" w:rsidRPr="004F2508">
        <w:t xml:space="preserve">ks </w:t>
      </w:r>
      <w:r w:rsidRPr="004F2508">
        <w:t>sobiva taristu puudumises</w:t>
      </w:r>
      <w:r w:rsidR="00FD555A" w:rsidRPr="004F2508">
        <w:t>.</w:t>
      </w:r>
    </w:p>
    <w:p w14:paraId="754C203E" w14:textId="77777777" w:rsidR="00D87204" w:rsidRDefault="00D87204" w:rsidP="000664E9">
      <w:pPr>
        <w:jc w:val="both"/>
      </w:pPr>
    </w:p>
    <w:p w14:paraId="5AC4DBD7" w14:textId="0EB50038" w:rsidR="001D3967" w:rsidRPr="00F3641D" w:rsidRDefault="00A06352" w:rsidP="000664E9">
      <w:pPr>
        <w:jc w:val="both"/>
      </w:pPr>
      <w:r w:rsidRPr="004F2508">
        <w:t>Inkubatsioonikeskuses</w:t>
      </w:r>
      <w:r w:rsidR="0028384D" w:rsidRPr="004F2508">
        <w:t xml:space="preserve"> </w:t>
      </w:r>
      <w:r w:rsidR="004F2508" w:rsidRPr="004F2508">
        <w:t>pakutakse inkubatsiooni võimalusi</w:t>
      </w:r>
      <w:r w:rsidR="00E870A2" w:rsidRPr="004F2508">
        <w:t xml:space="preserve"> audiovisuaalse valdkonna idufirmade tugimiseks</w:t>
      </w:r>
      <w:r w:rsidR="00C13CC5">
        <w:t xml:space="preserve"> ning l</w:t>
      </w:r>
      <w:r>
        <w:t xml:space="preserve">isaks on üüripinnad </w:t>
      </w:r>
      <w:r w:rsidR="009C692D">
        <w:t xml:space="preserve">saadaval </w:t>
      </w:r>
      <w:r w:rsidR="000501AE">
        <w:t>audiovisuaalsektorile</w:t>
      </w:r>
      <w:r w:rsidR="009C692D">
        <w:t xml:space="preserve"> teenuseid pakkuvatele ett</w:t>
      </w:r>
      <w:r w:rsidR="00B22FA9">
        <w:t>evõtetele</w:t>
      </w:r>
      <w:r w:rsidR="00ED71B0">
        <w:t xml:space="preserve"> ning </w:t>
      </w:r>
      <w:r w:rsidR="00E26FC3">
        <w:t xml:space="preserve">üüriruumid </w:t>
      </w:r>
      <w:r w:rsidR="00ED71B0">
        <w:t xml:space="preserve">ettevõtluse </w:t>
      </w:r>
      <w:r w:rsidR="004E47BE">
        <w:t>arendus-</w:t>
      </w:r>
      <w:r w:rsidR="009C692D">
        <w:t>, tugi-</w:t>
      </w:r>
      <w:r w:rsidR="004E47BE">
        <w:t xml:space="preserve"> ja katusorganisatsioonidele</w:t>
      </w:r>
      <w:r w:rsidR="00B22FA9">
        <w:t>, moodustades üheskoos ja kaasates partnervõrgustikku uusi huvi- ja tugigruppe kasvava ja areneva potentsi</w:t>
      </w:r>
      <w:r w:rsidR="002D50ED">
        <w:t>aaliga ettevõtluse ökosüsteemi</w:t>
      </w:r>
      <w:r w:rsidR="00C81994">
        <w:t xml:space="preserve"> arendamise</w:t>
      </w:r>
      <w:r w:rsidR="00A1366D">
        <w:t>ks</w:t>
      </w:r>
      <w:r w:rsidR="00B22FA9">
        <w:t>.</w:t>
      </w:r>
    </w:p>
    <w:p w14:paraId="75DB0156" w14:textId="552DA318" w:rsidR="001D3967" w:rsidRDefault="0085462E" w:rsidP="000664E9">
      <w:pPr>
        <w:jc w:val="both"/>
      </w:pPr>
      <w:r w:rsidRPr="00824705">
        <w:t xml:space="preserve">Arvestades </w:t>
      </w:r>
      <w:r w:rsidR="0051099E">
        <w:t>startup ettevõtlusele iseloomulik</w:t>
      </w:r>
      <w:r w:rsidR="0052746C">
        <w:t>ku hüppelist</w:t>
      </w:r>
      <w:r w:rsidR="0051099E">
        <w:t xml:space="preserve"> arengu</w:t>
      </w:r>
      <w:r w:rsidR="0052746C">
        <w:t>t</w:t>
      </w:r>
      <w:r w:rsidR="0051099E">
        <w:t xml:space="preserve"> ja kasvu ning kõrge </w:t>
      </w:r>
      <w:r w:rsidR="0051099E" w:rsidRPr="0052746C">
        <w:t>lisan</w:t>
      </w:r>
      <w:r w:rsidR="0052746C" w:rsidRPr="0052746C">
        <w:t>dväärtusega töökohtade loomist, on tegemist</w:t>
      </w:r>
      <w:r w:rsidRPr="0052746C">
        <w:t xml:space="preserve"> </w:t>
      </w:r>
      <w:r w:rsidR="000501AE" w:rsidRPr="0052746C">
        <w:t>sektoriga</w:t>
      </w:r>
      <w:r w:rsidRPr="0052746C">
        <w:t>, mi</w:t>
      </w:r>
      <w:r w:rsidR="00F04B01" w:rsidRPr="0052746C">
        <w:t xml:space="preserve">llel on suur perspektiiv </w:t>
      </w:r>
      <w:r w:rsidRPr="0052746C">
        <w:t>regiooni</w:t>
      </w:r>
      <w:r w:rsidRPr="00824705">
        <w:t xml:space="preserve"> ettevõtlus</w:t>
      </w:r>
      <w:r w:rsidR="00F04B01">
        <w:t>e mitmekesistamiseks</w:t>
      </w:r>
      <w:r w:rsidR="0052746C">
        <w:t xml:space="preserve"> ning majanduskeskkonna elavdamiseks</w:t>
      </w:r>
      <w:r>
        <w:t>.</w:t>
      </w:r>
    </w:p>
    <w:p w14:paraId="4927F276" w14:textId="77777777" w:rsidR="0085462E" w:rsidRPr="00F3641D" w:rsidRDefault="0085462E" w:rsidP="000664E9">
      <w:pPr>
        <w:jc w:val="both"/>
      </w:pPr>
    </w:p>
    <w:p w14:paraId="44CBA8AF" w14:textId="501CB693" w:rsidR="00497E25" w:rsidRPr="0022522D" w:rsidRDefault="00C7110B" w:rsidP="00497E25">
      <w:pPr>
        <w:jc w:val="both"/>
      </w:pPr>
      <w:r>
        <w:t xml:space="preserve">Projekt ei ole </w:t>
      </w:r>
      <w:r w:rsidR="00E26FC3">
        <w:t>kasumlik</w:t>
      </w:r>
      <w:r w:rsidR="001D4060">
        <w:t>, mis</w:t>
      </w:r>
      <w:r w:rsidR="00BF4A42" w:rsidRPr="00F3641D">
        <w:t xml:space="preserve">tõttu </w:t>
      </w:r>
      <w:r>
        <w:t>on</w:t>
      </w:r>
      <w:r w:rsidR="00E26FC3">
        <w:t xml:space="preserve"> see</w:t>
      </w:r>
      <w:r w:rsidR="00F12F45">
        <w:t xml:space="preserve"> </w:t>
      </w:r>
      <w:r w:rsidR="00BF4A42" w:rsidRPr="00F3641D">
        <w:t>eraarendajate</w:t>
      </w:r>
      <w:r w:rsidR="00E26FC3">
        <w:t xml:space="preserve">le </w:t>
      </w:r>
      <w:r>
        <w:t>ebaatraktiivne</w:t>
      </w:r>
      <w:r w:rsidR="00BF4A42" w:rsidRPr="00F3641D">
        <w:t xml:space="preserve">, kuid </w:t>
      </w:r>
      <w:r>
        <w:t>projektil</w:t>
      </w:r>
      <w:r w:rsidR="00BF4A42" w:rsidRPr="00F3641D">
        <w:t xml:space="preserve"> on suur regionaalne sotsiaalmajanduslik mõju tänu</w:t>
      </w:r>
      <w:r w:rsidR="00484E7C">
        <w:t xml:space="preserve"> teenuste ekspordile suunatud</w:t>
      </w:r>
      <w:r w:rsidR="00BF4A42" w:rsidRPr="00F3641D">
        <w:t xml:space="preserve"> ettevõtete </w:t>
      </w:r>
      <w:r w:rsidR="003262CF" w:rsidRPr="00F3641D">
        <w:t>kaasamisele</w:t>
      </w:r>
      <w:r w:rsidR="00BF4A42" w:rsidRPr="00F3641D">
        <w:t>,</w:t>
      </w:r>
      <w:r w:rsidR="00036958" w:rsidRPr="00F3641D">
        <w:t xml:space="preserve"> </w:t>
      </w:r>
      <w:r w:rsidR="00E332DE">
        <w:t xml:space="preserve">kes loovad </w:t>
      </w:r>
      <w:r w:rsidR="00F12F45">
        <w:t>uusi</w:t>
      </w:r>
      <w:r w:rsidR="00BF4A42" w:rsidRPr="00F3641D">
        <w:t xml:space="preserve"> töökohti</w:t>
      </w:r>
      <w:r w:rsidR="0033438C">
        <w:t xml:space="preserve"> </w:t>
      </w:r>
      <w:r w:rsidR="0052746C">
        <w:t xml:space="preserve">nii IT kui </w:t>
      </w:r>
      <w:r w:rsidR="004E5698">
        <w:t>audiovisuaalvaldkonnas</w:t>
      </w:r>
      <w:r w:rsidR="00BF4A42" w:rsidRPr="00F3641D">
        <w:t>, sealhulgas kõrge</w:t>
      </w:r>
      <w:r w:rsidR="00036958" w:rsidRPr="00F3641D">
        <w:t>palgalisi</w:t>
      </w:r>
      <w:r w:rsidR="00BF4A42" w:rsidRPr="00F3641D">
        <w:t xml:space="preserve">. </w:t>
      </w:r>
      <w:r w:rsidR="004E5698">
        <w:t>P</w:t>
      </w:r>
      <w:r w:rsidR="00BF4A42" w:rsidRPr="00F3641D">
        <w:t xml:space="preserve">rojekt </w:t>
      </w:r>
      <w:r w:rsidR="004E5698">
        <w:t xml:space="preserve">annab sellega olulise panuse </w:t>
      </w:r>
      <w:r w:rsidR="00BF4A42" w:rsidRPr="00F3641D">
        <w:t>Ida-Virumaa majandus</w:t>
      </w:r>
      <w:r w:rsidR="00E26FC3">
        <w:t>- ja ettevõtlus</w:t>
      </w:r>
      <w:r w:rsidR="00BF4A42" w:rsidRPr="00F3641D">
        <w:t>keskkonna mitmekesistami</w:t>
      </w:r>
      <w:r w:rsidR="004E5698">
        <w:t>se</w:t>
      </w:r>
      <w:r w:rsidR="00BF4A42" w:rsidRPr="00F3641D">
        <w:t xml:space="preserve">sse. </w:t>
      </w:r>
      <w:r w:rsidR="00497E25" w:rsidRPr="00497E25">
        <w:t xml:space="preserve">Projekti realiseerimise tulemusena on 13 aasta </w:t>
      </w:r>
      <w:r w:rsidR="0051099E">
        <w:t>pärast peale Jõhvi inkubatsioonikeskuse</w:t>
      </w:r>
      <w:r w:rsidR="00497E25" w:rsidRPr="0022522D">
        <w:t xml:space="preserve"> käivitamist Ida-Virumaal</w:t>
      </w:r>
      <w:r w:rsidR="0037175A" w:rsidRPr="0037175A">
        <w:t xml:space="preserve"> </w:t>
      </w:r>
      <w:r w:rsidR="0037175A" w:rsidRPr="00FA0B89">
        <w:t>avaliku sektori</w:t>
      </w:r>
      <w:r w:rsidR="0037175A">
        <w:t xml:space="preserve"> sekkumisel</w:t>
      </w:r>
      <w:r w:rsidR="00497E25" w:rsidRPr="0022522D">
        <w:t>:</w:t>
      </w:r>
    </w:p>
    <w:p w14:paraId="541312A5" w14:textId="76B77DBC" w:rsidR="00497E25" w:rsidRPr="0022522D" w:rsidRDefault="0022522D" w:rsidP="002F6A54">
      <w:pPr>
        <w:pStyle w:val="Loendilik"/>
        <w:numPr>
          <w:ilvl w:val="0"/>
          <w:numId w:val="32"/>
        </w:numPr>
        <w:jc w:val="both"/>
      </w:pPr>
      <w:r w:rsidRPr="00FA0B89">
        <w:t xml:space="preserve">saanud </w:t>
      </w:r>
      <w:r w:rsidR="00497E25" w:rsidRPr="00FA0B89">
        <w:t xml:space="preserve">kasu </w:t>
      </w:r>
      <w:r w:rsidR="00230B5D" w:rsidRPr="00FA0B89">
        <w:t xml:space="preserve">ligikaudu </w:t>
      </w:r>
      <w:r w:rsidR="00FA3C86" w:rsidRPr="00FA0B89">
        <w:t>1</w:t>
      </w:r>
      <w:r w:rsidR="00266C1C">
        <w:t>95</w:t>
      </w:r>
      <w:r w:rsidR="00497E25" w:rsidRPr="0022522D">
        <w:t xml:space="preserve"> </w:t>
      </w:r>
      <w:r w:rsidR="0060736B">
        <w:t>audiovisuaalvaldkonna ettevõtet</w:t>
      </w:r>
      <w:r w:rsidR="00497E25" w:rsidRPr="0022522D">
        <w:t>;</w:t>
      </w:r>
    </w:p>
    <w:p w14:paraId="7ABF324F" w14:textId="230A4083" w:rsidR="00497E25" w:rsidRPr="00FA0B89" w:rsidRDefault="00497E25" w:rsidP="002F6A54">
      <w:pPr>
        <w:pStyle w:val="Loendilik"/>
        <w:numPr>
          <w:ilvl w:val="1"/>
          <w:numId w:val="12"/>
        </w:numPr>
        <w:ind w:left="1418" w:hanging="425"/>
        <w:jc w:val="both"/>
      </w:pPr>
      <w:r w:rsidRPr="00FA0B89">
        <w:t xml:space="preserve">loodud </w:t>
      </w:r>
      <w:r w:rsidR="00805B6C">
        <w:t>6</w:t>
      </w:r>
      <w:r w:rsidR="00FA3C86" w:rsidRPr="00FA0B89">
        <w:t>00</w:t>
      </w:r>
      <w:r w:rsidR="00230B5D" w:rsidRPr="00FA0B89">
        <w:t>-</w:t>
      </w:r>
      <w:r w:rsidR="00FA3C86" w:rsidRPr="00FA0B89">
        <w:t>700</w:t>
      </w:r>
      <w:r w:rsidR="0022522D" w:rsidRPr="00FA0B89">
        <w:t xml:space="preserve"> otsest ja kaudset </w:t>
      </w:r>
      <w:r w:rsidRPr="00FA0B89">
        <w:t xml:space="preserve">töökohta </w:t>
      </w:r>
      <w:r w:rsidR="0060736B" w:rsidRPr="00FA0B89">
        <w:t>audiovisuaal</w:t>
      </w:r>
      <w:r w:rsidRPr="00FA0B89">
        <w:t>sektori</w:t>
      </w:r>
      <w:r w:rsidR="0060736B" w:rsidRPr="00FA0B89">
        <w:t>s</w:t>
      </w:r>
      <w:r w:rsidRPr="00FA0B89">
        <w:t>;</w:t>
      </w:r>
    </w:p>
    <w:p w14:paraId="7EB2E810" w14:textId="77777777" w:rsidR="00497E25" w:rsidRPr="0022522D" w:rsidRDefault="00497E25" w:rsidP="00497E25">
      <w:pPr>
        <w:jc w:val="both"/>
      </w:pPr>
    </w:p>
    <w:p w14:paraId="384F6019" w14:textId="7950E4FF" w:rsidR="00A1552D" w:rsidRPr="0022522D" w:rsidRDefault="00497E25" w:rsidP="00497E25">
      <w:pPr>
        <w:jc w:val="both"/>
      </w:pPr>
      <w:r w:rsidRPr="007E12EC">
        <w:t xml:space="preserve">Selle tulemusel laekub 13 aasta jooksul täiendavaid maksulaekumisi </w:t>
      </w:r>
      <w:r w:rsidR="00230B5D" w:rsidRPr="007E12EC">
        <w:t xml:space="preserve">ligikaudu </w:t>
      </w:r>
      <w:r w:rsidR="007E12EC" w:rsidRPr="007E12EC">
        <w:t>9</w:t>
      </w:r>
      <w:r w:rsidR="00FB6CB5">
        <w:t>7</w:t>
      </w:r>
      <w:r w:rsidRPr="007E12EC">
        <w:t xml:space="preserve"> miljonit</w:t>
      </w:r>
      <w:r w:rsidRPr="0022522D">
        <w:t xml:space="preserve"> eurot.</w:t>
      </w:r>
    </w:p>
    <w:p w14:paraId="5F698764" w14:textId="77777777" w:rsidR="004E5698" w:rsidRPr="0022522D" w:rsidRDefault="004E5698" w:rsidP="00CC1D82">
      <w:pPr>
        <w:jc w:val="both"/>
      </w:pPr>
    </w:p>
    <w:p w14:paraId="12335396" w14:textId="41671FDE" w:rsidR="00F9595D" w:rsidRPr="00F3641D" w:rsidRDefault="003262CF" w:rsidP="00CC1D82">
      <w:pPr>
        <w:jc w:val="both"/>
      </w:pPr>
      <w:r w:rsidRPr="0060736B">
        <w:t xml:space="preserve">Projekti investeeringu </w:t>
      </w:r>
      <w:r w:rsidR="007309C8" w:rsidRPr="0060736B">
        <w:t xml:space="preserve">indikatiivne </w:t>
      </w:r>
      <w:r w:rsidRPr="0060736B">
        <w:t xml:space="preserve">maksumus on </w:t>
      </w:r>
      <w:r w:rsidR="00721702">
        <w:t>3 272 000</w:t>
      </w:r>
      <w:r w:rsidR="0098135E" w:rsidRPr="007E12EC">
        <w:t xml:space="preserve"> eurot</w:t>
      </w:r>
      <w:r w:rsidR="000664E9" w:rsidRPr="007E12EC">
        <w:t>.</w:t>
      </w:r>
      <w:r w:rsidR="000664E9" w:rsidRPr="0060736B">
        <w:t xml:space="preserve"> </w:t>
      </w:r>
      <w:r w:rsidRPr="0060736B">
        <w:t xml:space="preserve">Projekti </w:t>
      </w:r>
      <w:r w:rsidR="00306FFF" w:rsidRPr="0060736B">
        <w:t>finantseeritakse</w:t>
      </w:r>
      <w:r w:rsidRPr="0022522D">
        <w:t xml:space="preserve"> õ</w:t>
      </w:r>
      <w:r w:rsidR="00E26FC3" w:rsidRPr="0022522D">
        <w:t>iglase ülemineku fondi meetmest</w:t>
      </w:r>
      <w:r w:rsidRPr="0022522D">
        <w:t xml:space="preserve"> „</w:t>
      </w:r>
      <w:r w:rsidR="000664E9" w:rsidRPr="0022522D">
        <w:t>Ettevõtluse mi</w:t>
      </w:r>
      <w:r w:rsidR="00353978">
        <w:t>tmekesistamise tugit</w:t>
      </w:r>
      <w:r w:rsidR="007F2B84">
        <w:t>eenused</w:t>
      </w:r>
      <w:r w:rsidR="00306FFF" w:rsidRPr="0022522D">
        <w:t>”.</w:t>
      </w:r>
      <w:r w:rsidR="00D15931">
        <w:t xml:space="preserve"> </w:t>
      </w:r>
    </w:p>
    <w:p w14:paraId="13DDE146" w14:textId="57F37C10" w:rsidR="00484E7C" w:rsidRDefault="00484E7C">
      <w:r>
        <w:br w:type="page"/>
      </w:r>
    </w:p>
    <w:p w14:paraId="7343ED2B" w14:textId="7F572CD7" w:rsidR="00AE7D91" w:rsidRPr="00F3641D" w:rsidRDefault="00070528" w:rsidP="005D5D13">
      <w:pPr>
        <w:pStyle w:val="1"/>
        <w:outlineLvl w:val="0"/>
      </w:pPr>
      <w:bookmarkStart w:id="3" w:name="_Toc167289885"/>
      <w:r w:rsidRPr="00F3641D">
        <w:lastRenderedPageBreak/>
        <w:t>PROJEKTI</w:t>
      </w:r>
      <w:r w:rsidR="00F167CC">
        <w:t xml:space="preserve"> </w:t>
      </w:r>
      <w:r w:rsidR="0046160F">
        <w:t>TEOSTA</w:t>
      </w:r>
      <w:r w:rsidR="007D2B69">
        <w:t>MISE INSTITUTSIONAALNE VÕIMEKUS</w:t>
      </w:r>
      <w:bookmarkEnd w:id="3"/>
    </w:p>
    <w:p w14:paraId="4B790303" w14:textId="77777777" w:rsidR="008C2CF2" w:rsidRPr="00F3641D" w:rsidRDefault="008C2CF2" w:rsidP="008C2CF2"/>
    <w:p w14:paraId="47AF47AE" w14:textId="12924F32" w:rsidR="008C2CF2" w:rsidRPr="00F3641D" w:rsidRDefault="007D2B69" w:rsidP="005D5D13">
      <w:pPr>
        <w:pStyle w:val="Pealkiri2"/>
        <w:ind w:left="567" w:hanging="567"/>
      </w:pPr>
      <w:bookmarkStart w:id="4" w:name="_Toc167289886"/>
      <w:r>
        <w:t>Projekti elluviija</w:t>
      </w:r>
      <w:bookmarkEnd w:id="4"/>
    </w:p>
    <w:p w14:paraId="091B72E1" w14:textId="77777777" w:rsidR="009550C8" w:rsidRDefault="009550C8" w:rsidP="000650D2">
      <w:pPr>
        <w:jc w:val="both"/>
      </w:pPr>
    </w:p>
    <w:p w14:paraId="6C894BE3" w14:textId="64FAFCAE" w:rsidR="00B56E2B" w:rsidRDefault="003719C6" w:rsidP="000650D2">
      <w:pPr>
        <w:jc w:val="both"/>
      </w:pPr>
      <w:r w:rsidRPr="000E2C36">
        <w:t xml:space="preserve">Õiglase ülemineku fondi </w:t>
      </w:r>
      <w:r w:rsidR="00C24A5A" w:rsidRPr="000E2C36">
        <w:t>meetme „Ettevõtluse mitmekesi</w:t>
      </w:r>
      <w:r w:rsidR="000E2C36" w:rsidRPr="000E2C36">
        <w:t>stamise tugiteenused</w:t>
      </w:r>
      <w:r w:rsidR="00C24A5A" w:rsidRPr="000E2C36">
        <w:t xml:space="preserve">” </w:t>
      </w:r>
      <w:r w:rsidRPr="000E2C36">
        <w:t>eesmärkide</w:t>
      </w:r>
      <w:r>
        <w:t xml:space="preserve"> elluviijat</w:t>
      </w:r>
      <w:r w:rsidR="00B56E2B">
        <w:t xml:space="preserve">eks on </w:t>
      </w:r>
      <w:r w:rsidR="00094806">
        <w:t>riigi j</w:t>
      </w:r>
      <w:r w:rsidR="00B56E2B">
        <w:t>a</w:t>
      </w:r>
      <w:r w:rsidR="00094806">
        <w:t xml:space="preserve"> a</w:t>
      </w:r>
      <w:r w:rsidR="00B56E2B">
        <w:t xml:space="preserve">valiku sektori </w:t>
      </w:r>
      <w:r w:rsidR="00C24A5A">
        <w:t>asutatud sihtasutused</w:t>
      </w:r>
      <w:r>
        <w:t xml:space="preserve">, kelle </w:t>
      </w:r>
      <w:r w:rsidR="00B22FA9">
        <w:t>üld</w:t>
      </w:r>
      <w:r>
        <w:t>eesmärk on Ida-Virumaa ettevõtluskeskkonna arendamine ning kes tegutsevad Ida-Virumaal. Sellega tagatakse projekti</w:t>
      </w:r>
      <w:r w:rsidR="000E2C36">
        <w:t>de</w:t>
      </w:r>
      <w:r>
        <w:t xml:space="preserve"> elluviimine ning edukus läbi </w:t>
      </w:r>
      <w:r w:rsidR="00094806">
        <w:t>vajalike</w:t>
      </w:r>
      <w:r>
        <w:t xml:space="preserve"> ressursside jagamise ja ühendamise.</w:t>
      </w:r>
    </w:p>
    <w:p w14:paraId="7C981470" w14:textId="77777777" w:rsidR="00B56E2B" w:rsidRDefault="00B56E2B" w:rsidP="000650D2">
      <w:pPr>
        <w:jc w:val="both"/>
      </w:pPr>
    </w:p>
    <w:p w14:paraId="6A101E52" w14:textId="0BBC7F59" w:rsidR="00B56E2B" w:rsidRDefault="00B56E2B" w:rsidP="000650D2">
      <w:pPr>
        <w:jc w:val="both"/>
      </w:pPr>
      <w:r>
        <w:t>Jõhvi digi</w:t>
      </w:r>
      <w:r w:rsidR="00F04B01">
        <w:t>-</w:t>
      </w:r>
      <w:r>
        <w:t xml:space="preserve"> ja multimeedia inkubatsioonikes</w:t>
      </w:r>
      <w:r w:rsidR="006E5B62">
        <w:t>kuse</w:t>
      </w:r>
      <w:r>
        <w:t xml:space="preserve"> </w:t>
      </w:r>
      <w:r w:rsidR="00094806">
        <w:t>taristu</w:t>
      </w:r>
      <w:r>
        <w:t xml:space="preserve">projekti </w:t>
      </w:r>
      <w:r w:rsidR="00B22FA9">
        <w:t xml:space="preserve">strateegiliseks </w:t>
      </w:r>
      <w:r>
        <w:t xml:space="preserve">elluviijaks on Sihtasutus Ida-Viru Investeeringute Agentuur (IVIA). IVIA on rajatava taristu omanik, kommunikatsioonide </w:t>
      </w:r>
      <w:r w:rsidR="00094806">
        <w:t xml:space="preserve">ja vara haldaja ning </w:t>
      </w:r>
      <w:r w:rsidR="00657042">
        <w:t xml:space="preserve">vastutab </w:t>
      </w:r>
      <w:r w:rsidR="000E2C36">
        <w:t xml:space="preserve">keskuse </w:t>
      </w:r>
      <w:r w:rsidR="00657042">
        <w:t>majandustegevuse eest</w:t>
      </w:r>
      <w:r w:rsidR="00094806">
        <w:t>.</w:t>
      </w:r>
    </w:p>
    <w:p w14:paraId="42877AA3" w14:textId="77777777" w:rsidR="00B56E2B" w:rsidRDefault="00B56E2B" w:rsidP="000650D2">
      <w:pPr>
        <w:jc w:val="both"/>
      </w:pPr>
    </w:p>
    <w:p w14:paraId="18E65237" w14:textId="6537374D" w:rsidR="00E4286D" w:rsidRDefault="00E4286D" w:rsidP="000650D2">
      <w:pPr>
        <w:jc w:val="both"/>
      </w:pPr>
      <w:r>
        <w:t>Projekti ellu</w:t>
      </w:r>
      <w:r w:rsidR="00686E7B">
        <w:t>viija</w:t>
      </w:r>
      <w:r w:rsidR="00F251D8">
        <w:t xml:space="preserve"> põhiandmed on esitatud T</w:t>
      </w:r>
      <w:r>
        <w:t>abelis 1.</w:t>
      </w:r>
    </w:p>
    <w:p w14:paraId="33D36026" w14:textId="77777777" w:rsidR="00E4286D" w:rsidRDefault="00E4286D" w:rsidP="000650D2">
      <w:pPr>
        <w:jc w:val="both"/>
      </w:pPr>
    </w:p>
    <w:p w14:paraId="189B1651" w14:textId="51AC0CA5" w:rsidR="00E4286D" w:rsidRPr="00AD7018" w:rsidRDefault="00E4286D" w:rsidP="00AD7018">
      <w:pPr>
        <w:spacing w:after="120"/>
        <w:rPr>
          <w:i/>
        </w:rPr>
      </w:pPr>
      <w:r w:rsidRPr="00AD7018">
        <w:rPr>
          <w:i/>
        </w:rPr>
        <w:t>Tab</w:t>
      </w:r>
      <w:r w:rsidR="007F69AF" w:rsidRPr="00AD7018">
        <w:rPr>
          <w:i/>
        </w:rPr>
        <w:t>el</w:t>
      </w:r>
      <w:r w:rsidRPr="00AD7018">
        <w:rPr>
          <w:i/>
        </w:rPr>
        <w:t xml:space="preserve"> 1</w:t>
      </w:r>
      <w:r w:rsidR="0046160F" w:rsidRPr="00AD7018">
        <w:rPr>
          <w:i/>
        </w:rPr>
        <w:t>. Partnerorganisatsioonide üldandmed</w:t>
      </w:r>
    </w:p>
    <w:tbl>
      <w:tblPr>
        <w:tblW w:w="9173"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29"/>
        <w:gridCol w:w="5244"/>
      </w:tblGrid>
      <w:tr w:rsidR="00686E7B" w:rsidRPr="000D2438" w14:paraId="0FBD419B" w14:textId="4ED3A438" w:rsidTr="00686E7B">
        <w:tc>
          <w:tcPr>
            <w:tcW w:w="3929" w:type="dxa"/>
            <w:shd w:val="clear" w:color="auto" w:fill="D9D9D9"/>
          </w:tcPr>
          <w:p w14:paraId="40309F88" w14:textId="77777777" w:rsidR="00686E7B" w:rsidRPr="00F3641D" w:rsidRDefault="00686E7B" w:rsidP="004228D8"/>
          <w:p w14:paraId="246504D7" w14:textId="09DA3ED2" w:rsidR="00686E7B" w:rsidRPr="00F3641D" w:rsidRDefault="00686E7B" w:rsidP="004228D8">
            <w:r>
              <w:t>Andmed</w:t>
            </w:r>
          </w:p>
        </w:tc>
        <w:tc>
          <w:tcPr>
            <w:tcW w:w="5244" w:type="dxa"/>
            <w:shd w:val="clear" w:color="auto" w:fill="D9D9D9"/>
          </w:tcPr>
          <w:p w14:paraId="52777D2D" w14:textId="77777777" w:rsidR="00686E7B" w:rsidRPr="00F3641D" w:rsidRDefault="00686E7B" w:rsidP="004228D8"/>
          <w:p w14:paraId="106C1397" w14:textId="77777777" w:rsidR="00686E7B" w:rsidRPr="00F3641D" w:rsidRDefault="00686E7B" w:rsidP="004228D8">
            <w:r w:rsidRPr="00F3641D">
              <w:t>Sihtasutus Ida-Viru Investeeringute Agentuur (IVIA)</w:t>
            </w:r>
          </w:p>
          <w:p w14:paraId="16EFFCAD" w14:textId="5A8B3D85" w:rsidR="00686E7B" w:rsidRPr="00F3641D" w:rsidRDefault="00686E7B" w:rsidP="004228D8">
            <w:r w:rsidRPr="00F3641D">
              <w:t>Varasem ärinimi: Sihtasutus Ida-Virumaa Tööstusalade Arendus</w:t>
            </w:r>
          </w:p>
        </w:tc>
      </w:tr>
      <w:tr w:rsidR="00686E7B" w:rsidRPr="00F3641D" w14:paraId="60E72B46" w14:textId="1BCE8943" w:rsidTr="00686E7B">
        <w:tc>
          <w:tcPr>
            <w:tcW w:w="3929" w:type="dxa"/>
          </w:tcPr>
          <w:p w14:paraId="6A8A9918" w14:textId="77777777" w:rsidR="00686E7B" w:rsidRPr="00F3641D" w:rsidRDefault="00686E7B" w:rsidP="004228D8"/>
          <w:p w14:paraId="622019FD" w14:textId="690FACB4" w:rsidR="00686E7B" w:rsidRPr="00F3641D" w:rsidRDefault="00686E7B" w:rsidP="004228D8">
            <w:r>
              <w:t>Registrikood</w:t>
            </w:r>
          </w:p>
        </w:tc>
        <w:tc>
          <w:tcPr>
            <w:tcW w:w="5244" w:type="dxa"/>
          </w:tcPr>
          <w:p w14:paraId="0491EAD0" w14:textId="77777777" w:rsidR="00686E7B" w:rsidRPr="00F3641D" w:rsidRDefault="00686E7B" w:rsidP="004228D8"/>
          <w:p w14:paraId="6CE9D040" w14:textId="77777777" w:rsidR="00686E7B" w:rsidRPr="00F3641D" w:rsidRDefault="00686E7B" w:rsidP="004228D8">
            <w:r w:rsidRPr="00F3641D">
              <w:t>90003841</w:t>
            </w:r>
          </w:p>
        </w:tc>
      </w:tr>
      <w:tr w:rsidR="00686E7B" w:rsidRPr="00F3641D" w14:paraId="12CDAE5D" w14:textId="5CA57CBF" w:rsidTr="00686E7B">
        <w:tc>
          <w:tcPr>
            <w:tcW w:w="3929" w:type="dxa"/>
            <w:shd w:val="clear" w:color="auto" w:fill="D9D9D9"/>
          </w:tcPr>
          <w:p w14:paraId="1F73F85E" w14:textId="77777777" w:rsidR="00686E7B" w:rsidRPr="00F3641D" w:rsidRDefault="00686E7B" w:rsidP="004228D8"/>
          <w:p w14:paraId="3F0C031E" w14:textId="2A68EF15" w:rsidR="00686E7B" w:rsidRPr="00F3641D" w:rsidRDefault="00686E7B" w:rsidP="004228D8">
            <w:r w:rsidRPr="00F3641D">
              <w:t xml:space="preserve">Registreerimiskuupäev </w:t>
            </w:r>
          </w:p>
        </w:tc>
        <w:tc>
          <w:tcPr>
            <w:tcW w:w="5244" w:type="dxa"/>
            <w:shd w:val="clear" w:color="auto" w:fill="D9D9D9"/>
          </w:tcPr>
          <w:p w14:paraId="4AE06EFD" w14:textId="77777777" w:rsidR="00686E7B" w:rsidRPr="00F3641D" w:rsidRDefault="00686E7B" w:rsidP="004228D8"/>
          <w:p w14:paraId="1F0EB8A1" w14:textId="77777777" w:rsidR="00686E7B" w:rsidRPr="00F3641D" w:rsidRDefault="00686E7B" w:rsidP="004228D8">
            <w:r w:rsidRPr="00F3641D">
              <w:t>24.05.2010</w:t>
            </w:r>
          </w:p>
        </w:tc>
      </w:tr>
      <w:tr w:rsidR="00686E7B" w:rsidRPr="000D2438" w14:paraId="63FE5391" w14:textId="13A1A530" w:rsidTr="00686E7B">
        <w:tc>
          <w:tcPr>
            <w:tcW w:w="3929" w:type="dxa"/>
          </w:tcPr>
          <w:p w14:paraId="77A6F043" w14:textId="77777777" w:rsidR="00686E7B" w:rsidRPr="00F3641D" w:rsidRDefault="00686E7B" w:rsidP="004228D8"/>
          <w:p w14:paraId="5A5C294F" w14:textId="1DD03E9B" w:rsidR="00686E7B" w:rsidRPr="00F3641D" w:rsidRDefault="00686E7B" w:rsidP="004228D8">
            <w:r w:rsidRPr="00F3641D">
              <w:t>Juriidiline aadress</w:t>
            </w:r>
          </w:p>
        </w:tc>
        <w:tc>
          <w:tcPr>
            <w:tcW w:w="5244" w:type="dxa"/>
          </w:tcPr>
          <w:p w14:paraId="1CA995FE" w14:textId="77777777" w:rsidR="00686E7B" w:rsidRPr="00F3641D" w:rsidRDefault="00686E7B" w:rsidP="004228D8"/>
          <w:p w14:paraId="30EBE008" w14:textId="77777777" w:rsidR="00686E7B" w:rsidRPr="00F3641D" w:rsidRDefault="00686E7B" w:rsidP="004228D8">
            <w:r w:rsidRPr="00F3641D">
              <w:t>Keskväljak 4, Jõhvi linn, Jõhvi vald, Ida-Viru maakond, 41595</w:t>
            </w:r>
          </w:p>
        </w:tc>
      </w:tr>
      <w:tr w:rsidR="00686E7B" w:rsidRPr="00F3641D" w14:paraId="2A5D1544" w14:textId="42CEEEBB" w:rsidTr="00686E7B">
        <w:tc>
          <w:tcPr>
            <w:tcW w:w="3929" w:type="dxa"/>
            <w:shd w:val="clear" w:color="auto" w:fill="D9D9D9"/>
          </w:tcPr>
          <w:p w14:paraId="2ED8D883" w14:textId="77777777" w:rsidR="00686E7B" w:rsidRPr="00F3641D" w:rsidRDefault="00686E7B" w:rsidP="004228D8"/>
          <w:p w14:paraId="4FF6F693" w14:textId="1869686C" w:rsidR="00686E7B" w:rsidRPr="00F3641D" w:rsidRDefault="00686E7B" w:rsidP="004228D8">
            <w:r w:rsidRPr="00F3641D">
              <w:t>Käibe</w:t>
            </w:r>
            <w:r>
              <w:t>maksukohustuslase reg.</w:t>
            </w:r>
            <w:r w:rsidRPr="00F3641D">
              <w:t>number</w:t>
            </w:r>
          </w:p>
        </w:tc>
        <w:tc>
          <w:tcPr>
            <w:tcW w:w="5244" w:type="dxa"/>
            <w:shd w:val="clear" w:color="auto" w:fill="D9D9D9"/>
          </w:tcPr>
          <w:p w14:paraId="505E4F33" w14:textId="77777777" w:rsidR="00686E7B" w:rsidRPr="00F3641D" w:rsidRDefault="00686E7B" w:rsidP="004228D8"/>
          <w:p w14:paraId="4D1143A6" w14:textId="2CFF9F6E" w:rsidR="00686E7B" w:rsidRPr="00F3641D" w:rsidRDefault="00686E7B" w:rsidP="0014067A">
            <w:pPr>
              <w:tabs>
                <w:tab w:val="center" w:pos="2371"/>
              </w:tabs>
            </w:pPr>
            <w:r>
              <w:t>EE101370875</w:t>
            </w:r>
          </w:p>
        </w:tc>
      </w:tr>
      <w:tr w:rsidR="00686E7B" w:rsidRPr="00F3641D" w14:paraId="083A7732" w14:textId="53EAFA05" w:rsidTr="00686E7B">
        <w:tc>
          <w:tcPr>
            <w:tcW w:w="3929" w:type="dxa"/>
          </w:tcPr>
          <w:p w14:paraId="034B13EA" w14:textId="7F27E466" w:rsidR="00686E7B" w:rsidRPr="00F3641D" w:rsidRDefault="00686E7B" w:rsidP="00FC7B4C">
            <w:r w:rsidRPr="00F3641D">
              <w:t>Käibemaksukohustusla</w:t>
            </w:r>
            <w:r>
              <w:t>ne alates</w:t>
            </w:r>
          </w:p>
        </w:tc>
        <w:tc>
          <w:tcPr>
            <w:tcW w:w="5244" w:type="dxa"/>
          </w:tcPr>
          <w:p w14:paraId="7247B479" w14:textId="77777777" w:rsidR="00686E7B" w:rsidRPr="00F3641D" w:rsidRDefault="00686E7B" w:rsidP="004228D8"/>
          <w:p w14:paraId="43E37634" w14:textId="77777777" w:rsidR="00686E7B" w:rsidRPr="00F3641D" w:rsidRDefault="00686E7B" w:rsidP="004228D8">
            <w:r w:rsidRPr="00F3641D">
              <w:t>26.05.2010</w:t>
            </w:r>
          </w:p>
        </w:tc>
      </w:tr>
      <w:tr w:rsidR="00686E7B" w:rsidRPr="00F3641D" w14:paraId="40C48E73" w14:textId="77777777" w:rsidTr="00686E7B">
        <w:trPr>
          <w:trHeight w:val="701"/>
        </w:trPr>
        <w:tc>
          <w:tcPr>
            <w:tcW w:w="3929" w:type="dxa"/>
            <w:shd w:val="clear" w:color="auto" w:fill="D9D9D9"/>
          </w:tcPr>
          <w:p w14:paraId="7E2C9BE9" w14:textId="77777777" w:rsidR="00686E7B" w:rsidRDefault="00686E7B" w:rsidP="004228D8"/>
          <w:p w14:paraId="362DD8A2" w14:textId="2088021B" w:rsidR="00686E7B" w:rsidRDefault="00686E7B" w:rsidP="004228D8">
            <w:r>
              <w:t>Juhtorgan</w:t>
            </w:r>
          </w:p>
        </w:tc>
        <w:tc>
          <w:tcPr>
            <w:tcW w:w="5244" w:type="dxa"/>
            <w:shd w:val="clear" w:color="auto" w:fill="D9D9D9"/>
          </w:tcPr>
          <w:p w14:paraId="106626E5" w14:textId="77777777" w:rsidR="00686E7B" w:rsidRDefault="00686E7B" w:rsidP="004228D8"/>
          <w:p w14:paraId="17DC9878" w14:textId="6173F88A" w:rsidR="00686E7B" w:rsidRPr="00F3641D" w:rsidRDefault="00686E7B" w:rsidP="004228D8">
            <w:r>
              <w:t>Nõukogu</w:t>
            </w:r>
          </w:p>
        </w:tc>
      </w:tr>
      <w:tr w:rsidR="00686E7B" w:rsidRPr="00F3641D" w14:paraId="3C1E1089" w14:textId="567E2D7B" w:rsidTr="00686E7B">
        <w:tc>
          <w:tcPr>
            <w:tcW w:w="3929" w:type="dxa"/>
            <w:shd w:val="clear" w:color="auto" w:fill="D9D9D9"/>
          </w:tcPr>
          <w:p w14:paraId="45FB6586" w14:textId="77777777" w:rsidR="00686E7B" w:rsidRDefault="00686E7B" w:rsidP="004228D8"/>
          <w:p w14:paraId="58728D89" w14:textId="035EF171" w:rsidR="00686E7B" w:rsidRPr="00F3641D" w:rsidRDefault="00686E7B" w:rsidP="004228D8">
            <w:r>
              <w:t>Esindusõigus</w:t>
            </w:r>
          </w:p>
        </w:tc>
        <w:tc>
          <w:tcPr>
            <w:tcW w:w="5244" w:type="dxa"/>
            <w:shd w:val="clear" w:color="auto" w:fill="D9D9D9"/>
          </w:tcPr>
          <w:p w14:paraId="3DACA207" w14:textId="77777777" w:rsidR="00686E7B" w:rsidRPr="00F3641D" w:rsidRDefault="00686E7B" w:rsidP="004228D8"/>
          <w:p w14:paraId="22D0B78B" w14:textId="77777777" w:rsidR="00686E7B" w:rsidRPr="00F3641D" w:rsidRDefault="00686E7B" w:rsidP="004228D8">
            <w:r w:rsidRPr="00F3641D">
              <w:t>Teet Kuusmik, Juhatuse liige</w:t>
            </w:r>
          </w:p>
        </w:tc>
      </w:tr>
      <w:tr w:rsidR="00686E7B" w:rsidRPr="00E4286D" w14:paraId="7DDEDF96" w14:textId="3E025D25" w:rsidTr="00686E7B">
        <w:tc>
          <w:tcPr>
            <w:tcW w:w="3929" w:type="dxa"/>
          </w:tcPr>
          <w:p w14:paraId="686D24B8" w14:textId="77777777" w:rsidR="00686E7B" w:rsidRPr="00F3641D" w:rsidRDefault="00686E7B" w:rsidP="004228D8"/>
          <w:p w14:paraId="3E269597" w14:textId="52C147D7" w:rsidR="00686E7B" w:rsidRPr="00F3641D" w:rsidRDefault="00686E7B" w:rsidP="004228D8">
            <w:r w:rsidRPr="00F3641D">
              <w:t>Kontaktid</w:t>
            </w:r>
          </w:p>
        </w:tc>
        <w:tc>
          <w:tcPr>
            <w:tcW w:w="5244" w:type="dxa"/>
          </w:tcPr>
          <w:p w14:paraId="69458729" w14:textId="77777777" w:rsidR="00686E7B" w:rsidRPr="00F3641D" w:rsidRDefault="00686E7B" w:rsidP="004228D8"/>
          <w:p w14:paraId="3ECE15DC" w14:textId="404E4F01" w:rsidR="00686E7B" w:rsidRDefault="00686E7B" w:rsidP="00FC7B4C">
            <w:r>
              <w:t>+372 5114685</w:t>
            </w:r>
          </w:p>
          <w:p w14:paraId="2B5F30C6" w14:textId="055368A4" w:rsidR="00686E7B" w:rsidRPr="00F3641D" w:rsidRDefault="00686E7B" w:rsidP="00FC7B4C">
            <w:r>
              <w:t>info@ivia.ee</w:t>
            </w:r>
          </w:p>
        </w:tc>
      </w:tr>
      <w:tr w:rsidR="00686E7B" w:rsidRPr="00E15B25" w14:paraId="78B1F42B" w14:textId="7C511CF2" w:rsidTr="00686E7B">
        <w:tc>
          <w:tcPr>
            <w:tcW w:w="3929" w:type="dxa"/>
            <w:shd w:val="clear" w:color="auto" w:fill="D9D9D9"/>
          </w:tcPr>
          <w:p w14:paraId="421D11A6" w14:textId="77777777" w:rsidR="00686E7B" w:rsidRDefault="00686E7B" w:rsidP="004228D8"/>
          <w:p w14:paraId="6A347E84" w14:textId="1F0EAC49" w:rsidR="00686E7B" w:rsidRPr="00E15B25" w:rsidRDefault="00686E7B" w:rsidP="004228D8">
            <w:r w:rsidRPr="00E15B25">
              <w:t>Asutajad</w:t>
            </w:r>
          </w:p>
        </w:tc>
        <w:tc>
          <w:tcPr>
            <w:tcW w:w="5244" w:type="dxa"/>
            <w:shd w:val="clear" w:color="auto" w:fill="D9D9D9"/>
          </w:tcPr>
          <w:p w14:paraId="0A76A59E" w14:textId="77777777" w:rsidR="00686E7B" w:rsidRDefault="00686E7B" w:rsidP="004228D8">
            <w:pPr>
              <w:rPr>
                <w:bCs/>
              </w:rPr>
            </w:pPr>
          </w:p>
          <w:p w14:paraId="7AE6860F" w14:textId="6B25669E" w:rsidR="00686E7B" w:rsidRPr="00E15B25" w:rsidRDefault="00686E7B" w:rsidP="004228D8">
            <w:pPr>
              <w:rPr>
                <w:bCs/>
              </w:rPr>
            </w:pPr>
            <w:r>
              <w:rPr>
                <w:bCs/>
              </w:rPr>
              <w:t>Eesti Vabariik, Jõhvi vald, Kohtla-Järve linn, Narva linn, Kiviõli linn</w:t>
            </w:r>
          </w:p>
        </w:tc>
      </w:tr>
    </w:tbl>
    <w:p w14:paraId="3BB80370" w14:textId="30B27226" w:rsidR="00F11936" w:rsidRPr="00AD7018" w:rsidRDefault="007F69AF" w:rsidP="000F6FA8">
      <w:r w:rsidRPr="00AD7018">
        <w:t>Andmed: Äriregister</w:t>
      </w:r>
      <w:r w:rsidR="00B6525F" w:rsidRPr="00AD7018">
        <w:t xml:space="preserve"> (Sihtasutus Ida-Viru I</w:t>
      </w:r>
      <w:r w:rsidR="00686E7B">
        <w:t>nvesteeringute Agentuur)</w:t>
      </w:r>
    </w:p>
    <w:p w14:paraId="7EE63971" w14:textId="77777777" w:rsidR="00CA7BAD" w:rsidRDefault="00CA7BAD" w:rsidP="008C2CF2"/>
    <w:p w14:paraId="467BA0CC" w14:textId="62B71160" w:rsidR="00AD0353" w:rsidRDefault="002F31B9" w:rsidP="00686E7B">
      <w:pPr>
        <w:jc w:val="both"/>
      </w:pPr>
      <w:r>
        <w:t>IVIA on riigi ja 4 kohaliku omavalitsuse asutatud ettevõtluse arendusorganisatsioon põhieesmärgiga ettevõtluseks sobiva taristu ettevalmistamine ning arendamine investeeringute toomiseks maakonda.</w:t>
      </w:r>
      <w:r w:rsidR="00AD0353" w:rsidRPr="00653A1E">
        <w:t xml:space="preserve"> Riigi asutajaõigusi teostas IVIA-s alates asutamisest Majandus- ja Kommunikatsiooniministeerium ja alates 2023 </w:t>
      </w:r>
      <w:r w:rsidR="00657042">
        <w:t xml:space="preserve">teostab </w:t>
      </w:r>
      <w:r w:rsidR="00AD0353" w:rsidRPr="00653A1E">
        <w:t>Regionaal- ja Põllumajandusministeerium.</w:t>
      </w:r>
    </w:p>
    <w:p w14:paraId="63998689" w14:textId="2A7833D6" w:rsidR="002F31B9" w:rsidRDefault="002F31B9" w:rsidP="002F31B9">
      <w:pPr>
        <w:autoSpaceDE w:val="0"/>
        <w:autoSpaceDN w:val="0"/>
        <w:adjustRightInd w:val="0"/>
        <w:jc w:val="both"/>
      </w:pPr>
    </w:p>
    <w:p w14:paraId="20FA065C" w14:textId="2817B089" w:rsidR="00AF6ED5" w:rsidRDefault="00AF6ED5" w:rsidP="0090345E">
      <w:pPr>
        <w:jc w:val="both"/>
      </w:pPr>
      <w:r>
        <w:t>Jõhvi digi- ja multimeedia inkubatsioonikeskus</w:t>
      </w:r>
      <w:r w:rsidR="002F46EA">
        <w:t xml:space="preserve">es </w:t>
      </w:r>
      <w:r>
        <w:t xml:space="preserve">on projekti </w:t>
      </w:r>
      <w:r w:rsidR="00686E7B">
        <w:t>elluviija</w:t>
      </w:r>
      <w:r>
        <w:t xml:space="preserve"> poolt </w:t>
      </w:r>
      <w:r w:rsidR="00AE1785">
        <w:t xml:space="preserve">rakendatud </w:t>
      </w:r>
      <w:r w:rsidR="00686E7B">
        <w:t>järgmised</w:t>
      </w:r>
      <w:r>
        <w:t xml:space="preserve"> vajalikud kompetentsid</w:t>
      </w:r>
      <w:r w:rsidR="00AE1785">
        <w:t xml:space="preserve">: rajamine, juhtimine, </w:t>
      </w:r>
      <w:r w:rsidR="00586009">
        <w:t xml:space="preserve">haldus, arendus, turundus </w:t>
      </w:r>
      <w:r w:rsidR="00586009" w:rsidRPr="000E2C36">
        <w:t xml:space="preserve">(Tabel 2). </w:t>
      </w:r>
      <w:r w:rsidR="00366374" w:rsidRPr="000E2C36">
        <w:t>Hoone</w:t>
      </w:r>
      <w:r w:rsidR="00EC33E5" w:rsidRPr="000E2C36">
        <w:t xml:space="preserve"> ehitamine teostatakse ÕÜF meetmest</w:t>
      </w:r>
      <w:r w:rsidR="009D1F3C">
        <w:t xml:space="preserve"> „E</w:t>
      </w:r>
      <w:r w:rsidR="00B74F88" w:rsidRPr="000E2C36">
        <w:t>ttev</w:t>
      </w:r>
      <w:r w:rsidR="00B74F88" w:rsidRPr="00A913EB">
        <w:t>õtlu</w:t>
      </w:r>
      <w:r w:rsidR="00A913EB" w:rsidRPr="00A913EB">
        <w:t>se</w:t>
      </w:r>
      <w:r w:rsidR="00B74F88" w:rsidRPr="000E2C36">
        <w:t xml:space="preserve"> mitmekesi</w:t>
      </w:r>
      <w:r w:rsidR="000E2C36" w:rsidRPr="000E2C36">
        <w:t>stamise tugiteenused</w:t>
      </w:r>
      <w:r w:rsidR="00B74F88" w:rsidRPr="000E2C36">
        <w:t>“. Eelprojekteerimist finantseeritakse riigieelarvelistest</w:t>
      </w:r>
      <w:r w:rsidR="00B74F88">
        <w:t xml:space="preserve"> vahenditest.</w:t>
      </w:r>
      <w:r w:rsidR="00EC33E5">
        <w:t xml:space="preserve"> Hoone</w:t>
      </w:r>
      <w:r w:rsidR="002F46EA">
        <w:t xml:space="preserve"> operaator</w:t>
      </w:r>
      <w:r w:rsidR="00366374">
        <w:t>iks</w:t>
      </w:r>
      <w:r w:rsidR="002F46EA">
        <w:t xml:space="preserve"> on IVIA, kes</w:t>
      </w:r>
      <w:r w:rsidR="00EC33E5">
        <w:t xml:space="preserve"> katab opereerimisega seotud kulud </w:t>
      </w:r>
      <w:r w:rsidR="003C41F3">
        <w:t xml:space="preserve">keskuse </w:t>
      </w:r>
      <w:r w:rsidR="00EC33E5">
        <w:t>tegevustuludest.</w:t>
      </w:r>
    </w:p>
    <w:p w14:paraId="24E18658" w14:textId="77777777" w:rsidR="002F31B9" w:rsidRDefault="002F31B9" w:rsidP="008C2CF2"/>
    <w:p w14:paraId="3455C832" w14:textId="75A80820" w:rsidR="007F69AF" w:rsidRPr="00AD7018" w:rsidRDefault="007F69AF" w:rsidP="00AD7018">
      <w:pPr>
        <w:spacing w:after="120"/>
        <w:rPr>
          <w:i/>
        </w:rPr>
      </w:pPr>
      <w:r w:rsidRPr="00AD7018">
        <w:rPr>
          <w:i/>
        </w:rPr>
        <w:t>Tabel 2</w:t>
      </w:r>
      <w:r w:rsidR="0046160F" w:rsidRPr="00AD7018">
        <w:rPr>
          <w:i/>
        </w:rPr>
        <w:t xml:space="preserve">. </w:t>
      </w:r>
      <w:r w:rsidR="00686E7B">
        <w:rPr>
          <w:i/>
        </w:rPr>
        <w:t>Elluviija</w:t>
      </w:r>
      <w:r w:rsidR="0046160F" w:rsidRPr="00AD7018">
        <w:rPr>
          <w:i/>
        </w:rPr>
        <w:t xml:space="preserve"> kompetents</w:t>
      </w:r>
      <w:r w:rsidR="00686E7B">
        <w:rPr>
          <w:i/>
        </w:rPr>
        <w:t xml:space="preserve"> alates 2010</w:t>
      </w:r>
    </w:p>
    <w:tbl>
      <w:tblPr>
        <w:tblStyle w:val="Kontuurtabel"/>
        <w:tblW w:w="0" w:type="auto"/>
        <w:tblLook w:val="04A0" w:firstRow="1" w:lastRow="0" w:firstColumn="1" w:lastColumn="0" w:noHBand="0" w:noVBand="1"/>
      </w:tblPr>
      <w:tblGrid>
        <w:gridCol w:w="2239"/>
        <w:gridCol w:w="3001"/>
        <w:gridCol w:w="3776"/>
      </w:tblGrid>
      <w:tr w:rsidR="007F69AF" w:rsidRPr="00130221" w14:paraId="61D81F42" w14:textId="77777777" w:rsidTr="00D71DCB">
        <w:tc>
          <w:tcPr>
            <w:tcW w:w="2239" w:type="dxa"/>
          </w:tcPr>
          <w:p w14:paraId="7166C74B" w14:textId="307E7C49" w:rsidR="007F69AF" w:rsidRPr="00130221" w:rsidRDefault="00686E7B" w:rsidP="00E972A9">
            <w:pPr>
              <w:jc w:val="center"/>
              <w:rPr>
                <w:b/>
              </w:rPr>
            </w:pPr>
            <w:r>
              <w:rPr>
                <w:b/>
              </w:rPr>
              <w:t>Elluviija</w:t>
            </w:r>
          </w:p>
        </w:tc>
        <w:tc>
          <w:tcPr>
            <w:tcW w:w="3001" w:type="dxa"/>
          </w:tcPr>
          <w:p w14:paraId="0EF87B30" w14:textId="77777777" w:rsidR="007F69AF" w:rsidRPr="00130221" w:rsidRDefault="007F69AF" w:rsidP="00E972A9">
            <w:pPr>
              <w:jc w:val="center"/>
              <w:rPr>
                <w:b/>
              </w:rPr>
            </w:pPr>
            <w:r w:rsidRPr="00130221">
              <w:rPr>
                <w:b/>
              </w:rPr>
              <w:t>Kompetents</w:t>
            </w:r>
          </w:p>
        </w:tc>
        <w:tc>
          <w:tcPr>
            <w:tcW w:w="3776" w:type="dxa"/>
          </w:tcPr>
          <w:p w14:paraId="6D9AAC7D" w14:textId="4E602DF0" w:rsidR="007F69AF" w:rsidRPr="00130221" w:rsidRDefault="007F69AF" w:rsidP="00E972A9">
            <w:pPr>
              <w:jc w:val="center"/>
              <w:rPr>
                <w:b/>
              </w:rPr>
            </w:pPr>
            <w:r w:rsidRPr="00130221">
              <w:rPr>
                <w:b/>
              </w:rPr>
              <w:t>Panus</w:t>
            </w:r>
            <w:r w:rsidR="0046160F">
              <w:rPr>
                <w:b/>
              </w:rPr>
              <w:t xml:space="preserve"> projektis</w:t>
            </w:r>
          </w:p>
        </w:tc>
      </w:tr>
      <w:tr w:rsidR="007F69AF" w:rsidRPr="000D2438" w14:paraId="16C1165C" w14:textId="77777777" w:rsidTr="00D71DCB">
        <w:tc>
          <w:tcPr>
            <w:tcW w:w="2239" w:type="dxa"/>
          </w:tcPr>
          <w:p w14:paraId="3B341DE3" w14:textId="77777777" w:rsidR="007F69AF" w:rsidRDefault="007F69AF" w:rsidP="00E972A9">
            <w:r>
              <w:t>IVIA</w:t>
            </w:r>
          </w:p>
        </w:tc>
        <w:tc>
          <w:tcPr>
            <w:tcW w:w="3001" w:type="dxa"/>
          </w:tcPr>
          <w:p w14:paraId="446F5137" w14:textId="2F414EFB" w:rsidR="009C1DB2" w:rsidRDefault="009A3EB3" w:rsidP="002F6A54">
            <w:pPr>
              <w:pStyle w:val="Loendilik"/>
              <w:numPr>
                <w:ilvl w:val="0"/>
                <w:numId w:val="41"/>
              </w:numPr>
            </w:pPr>
            <w:r>
              <w:t xml:space="preserve">Uute mastaapsete arendusprojektide </w:t>
            </w:r>
            <w:r w:rsidR="009C1DB2">
              <w:t xml:space="preserve">edukas </w:t>
            </w:r>
            <w:r>
              <w:t>ettevalmistamine ja elluviimine:</w:t>
            </w:r>
            <w:r w:rsidR="007F69AF">
              <w:t xml:space="preserve"> plane</w:t>
            </w:r>
            <w:r w:rsidR="009C1DB2">
              <w:t>erimine, rajamine ja arendamine.</w:t>
            </w:r>
          </w:p>
          <w:p w14:paraId="0E502F09" w14:textId="777FB365" w:rsidR="009C1DB2" w:rsidRDefault="009C1DB2" w:rsidP="002F6A54">
            <w:pPr>
              <w:pStyle w:val="Loendilik"/>
              <w:numPr>
                <w:ilvl w:val="0"/>
                <w:numId w:val="41"/>
              </w:numPr>
            </w:pPr>
            <w:r>
              <w:t>Taristute omanik</w:t>
            </w:r>
          </w:p>
          <w:p w14:paraId="0CABA0EF" w14:textId="740B4244" w:rsidR="009C1DB2" w:rsidRDefault="009C1DB2" w:rsidP="002F6A54">
            <w:pPr>
              <w:pStyle w:val="Loendilik"/>
              <w:numPr>
                <w:ilvl w:val="0"/>
                <w:numId w:val="41"/>
              </w:numPr>
            </w:pPr>
            <w:r>
              <w:t xml:space="preserve">Omandatud </w:t>
            </w:r>
            <w:r w:rsidR="007F69AF">
              <w:t>hald</w:t>
            </w:r>
            <w:r>
              <w:t>ussuutlikkus</w:t>
            </w:r>
          </w:p>
          <w:p w14:paraId="5752BF3E" w14:textId="6EFA3372" w:rsidR="009C1DB2" w:rsidRDefault="009C1DB2" w:rsidP="002F6A54">
            <w:pPr>
              <w:pStyle w:val="Loendilik"/>
              <w:numPr>
                <w:ilvl w:val="0"/>
                <w:numId w:val="41"/>
              </w:numPr>
            </w:pPr>
            <w:r>
              <w:t>U</w:t>
            </w:r>
            <w:r w:rsidR="007F69AF">
              <w:t>ute erainvesteeringute toomine regiooni</w:t>
            </w:r>
          </w:p>
          <w:p w14:paraId="676826A0" w14:textId="16125303" w:rsidR="009C1DB2" w:rsidRDefault="009C1DB2" w:rsidP="002F6A54">
            <w:pPr>
              <w:pStyle w:val="Loendilik"/>
              <w:numPr>
                <w:ilvl w:val="0"/>
                <w:numId w:val="41"/>
              </w:numPr>
            </w:pPr>
            <w:r>
              <w:t>(V</w:t>
            </w:r>
            <w:r w:rsidR="00B6525F">
              <w:t xml:space="preserve">älis)investoritele </w:t>
            </w:r>
            <w:r w:rsidR="00B6525F" w:rsidRPr="009C1DB2">
              <w:rPr>
                <w:i/>
              </w:rPr>
              <w:t>soft-landing</w:t>
            </w:r>
            <w:r w:rsidR="00B6525F">
              <w:t xml:space="preserve"> </w:t>
            </w:r>
            <w:r>
              <w:t>teenuse osutamine</w:t>
            </w:r>
          </w:p>
          <w:p w14:paraId="596B716B" w14:textId="730E0970" w:rsidR="007F69AF" w:rsidRDefault="009C1DB2" w:rsidP="002F6A54">
            <w:pPr>
              <w:pStyle w:val="Loendilik"/>
              <w:numPr>
                <w:ilvl w:val="0"/>
                <w:numId w:val="41"/>
              </w:numPr>
            </w:pPr>
            <w:r>
              <w:t>S</w:t>
            </w:r>
            <w:r w:rsidR="00343DA4">
              <w:t>ihtkoha turundus</w:t>
            </w:r>
          </w:p>
        </w:tc>
        <w:tc>
          <w:tcPr>
            <w:tcW w:w="3776" w:type="dxa"/>
          </w:tcPr>
          <w:p w14:paraId="74C468EA" w14:textId="63D84C54" w:rsidR="009C1DB2" w:rsidRDefault="009C1DB2" w:rsidP="002F6A54">
            <w:pPr>
              <w:pStyle w:val="Loendilik"/>
              <w:numPr>
                <w:ilvl w:val="0"/>
                <w:numId w:val="41"/>
              </w:numPr>
            </w:pPr>
            <w:r>
              <w:t>Taristu omanik</w:t>
            </w:r>
          </w:p>
          <w:p w14:paraId="09EAFB8D" w14:textId="0F97522E" w:rsidR="007F69AF" w:rsidRDefault="007F69AF" w:rsidP="002F6A54">
            <w:pPr>
              <w:pStyle w:val="Loendilik"/>
              <w:numPr>
                <w:ilvl w:val="0"/>
                <w:numId w:val="41"/>
              </w:numPr>
            </w:pPr>
            <w:r>
              <w:t>Inkuba</w:t>
            </w:r>
            <w:r w:rsidR="00B6525F">
              <w:t>tsioonikeskuse</w:t>
            </w:r>
            <w:r w:rsidR="00366374">
              <w:t xml:space="preserve"> </w:t>
            </w:r>
            <w:r w:rsidR="00B6525F">
              <w:t xml:space="preserve">taristu </w:t>
            </w:r>
            <w:r w:rsidR="009A3EB3">
              <w:t xml:space="preserve">rajamine, </w:t>
            </w:r>
            <w:r w:rsidR="00366374">
              <w:t xml:space="preserve">haldamine, </w:t>
            </w:r>
            <w:r w:rsidR="008063D2">
              <w:t>opereerimine</w:t>
            </w:r>
            <w:r w:rsidR="00366374">
              <w:t xml:space="preserve"> ja turundamine</w:t>
            </w:r>
          </w:p>
        </w:tc>
      </w:tr>
    </w:tbl>
    <w:p w14:paraId="4A4C9CD3" w14:textId="77777777" w:rsidR="00686E7B" w:rsidRDefault="00686E7B" w:rsidP="00DD5AD1">
      <w:pPr>
        <w:autoSpaceDE w:val="0"/>
        <w:autoSpaceDN w:val="0"/>
        <w:adjustRightInd w:val="0"/>
        <w:jc w:val="both"/>
      </w:pPr>
    </w:p>
    <w:p w14:paraId="6136AF0B" w14:textId="3C8D0050" w:rsidR="00CA7BAD" w:rsidRPr="009A3EB3" w:rsidRDefault="00F04B01" w:rsidP="00DD5AD1">
      <w:pPr>
        <w:autoSpaceDE w:val="0"/>
        <w:autoSpaceDN w:val="0"/>
        <w:adjustRightInd w:val="0"/>
        <w:jc w:val="both"/>
        <w:rPr>
          <w:b/>
        </w:rPr>
      </w:pPr>
      <w:r w:rsidRPr="00A913EB">
        <w:rPr>
          <w:b/>
        </w:rPr>
        <w:t xml:space="preserve">On </w:t>
      </w:r>
      <w:r w:rsidR="000B0248" w:rsidRPr="00A913EB">
        <w:rPr>
          <w:b/>
        </w:rPr>
        <w:t>oluline</w:t>
      </w:r>
      <w:r w:rsidR="00CA7BAD" w:rsidRPr="00A913EB">
        <w:rPr>
          <w:b/>
        </w:rPr>
        <w:t xml:space="preserve"> ära märkida, et projekti elluviimise ja jätkusuutlikkuse seisukohast on oluline, et projekti elluviija organisatsiooni asutajaringi kuuluvad riiki esindavad </w:t>
      </w:r>
      <w:r w:rsidR="009A3EB3" w:rsidRPr="00A913EB">
        <w:rPr>
          <w:b/>
        </w:rPr>
        <w:t>ja/või avaliku sektori asutused</w:t>
      </w:r>
      <w:r w:rsidR="00561B5F" w:rsidRPr="00A913EB">
        <w:rPr>
          <w:b/>
        </w:rPr>
        <w:t xml:space="preserve"> (KOV-</w:t>
      </w:r>
      <w:r w:rsidR="0090345E" w:rsidRPr="00A913EB">
        <w:rPr>
          <w:b/>
        </w:rPr>
        <w:t>i</w:t>
      </w:r>
      <w:r w:rsidR="00561B5F" w:rsidRPr="00A913EB">
        <w:rPr>
          <w:b/>
        </w:rPr>
        <w:t>d)</w:t>
      </w:r>
      <w:r w:rsidR="009A3EB3" w:rsidRPr="00A913EB">
        <w:rPr>
          <w:b/>
        </w:rPr>
        <w:t>.</w:t>
      </w:r>
      <w:r w:rsidR="00CA7BAD" w:rsidRPr="00A913EB">
        <w:rPr>
          <w:b/>
        </w:rPr>
        <w:t xml:space="preserve"> </w:t>
      </w:r>
      <w:r w:rsidR="009A3EB3" w:rsidRPr="00A913EB">
        <w:rPr>
          <w:b/>
        </w:rPr>
        <w:t>Sihtasutuse vorm</w:t>
      </w:r>
      <w:r w:rsidR="00CA7BAD" w:rsidRPr="00A913EB">
        <w:rPr>
          <w:b/>
        </w:rPr>
        <w:t xml:space="preserve"> välistab võimaliku riski üleskerkim</w:t>
      </w:r>
      <w:r w:rsidR="00A913EB" w:rsidRPr="00A913EB">
        <w:rPr>
          <w:b/>
        </w:rPr>
        <w:t>ist, et organisatsiooni</w:t>
      </w:r>
      <w:r w:rsidR="00CA7BAD" w:rsidRPr="00A913EB">
        <w:rPr>
          <w:b/>
        </w:rPr>
        <w:t xml:space="preserve"> omanikuring võib vahetuda ning huvid muutuda.</w:t>
      </w:r>
    </w:p>
    <w:p w14:paraId="59FB81B5" w14:textId="77777777" w:rsidR="00366374" w:rsidRPr="00DD5AD1" w:rsidRDefault="00366374" w:rsidP="00DD5AD1">
      <w:pPr>
        <w:autoSpaceDE w:val="0"/>
        <w:autoSpaceDN w:val="0"/>
        <w:adjustRightInd w:val="0"/>
        <w:jc w:val="both"/>
      </w:pPr>
    </w:p>
    <w:p w14:paraId="12BFBB74" w14:textId="6F525C20" w:rsidR="00771C9E" w:rsidRDefault="00771C9E" w:rsidP="00DD5AD1">
      <w:pPr>
        <w:pStyle w:val="Pealkiri2"/>
        <w:ind w:left="567" w:hanging="567"/>
        <w:jc w:val="both"/>
      </w:pPr>
      <w:bookmarkStart w:id="5" w:name="_Toc167289887"/>
      <w:r>
        <w:t>Probleemi</w:t>
      </w:r>
      <w:r w:rsidRPr="00F3641D">
        <w:t xml:space="preserve"> kirjeldus</w:t>
      </w:r>
      <w:bookmarkEnd w:id="5"/>
    </w:p>
    <w:p w14:paraId="7B6D7036" w14:textId="77777777" w:rsidR="00771C9E" w:rsidRDefault="00771C9E" w:rsidP="00771C9E"/>
    <w:p w14:paraId="53965EDB" w14:textId="43725D99" w:rsidR="00DC0E1D" w:rsidRPr="00F251D8" w:rsidRDefault="00DC0E1D" w:rsidP="00DC0E1D">
      <w:pPr>
        <w:jc w:val="both"/>
      </w:pPr>
      <w:r w:rsidRPr="00306FFF">
        <w:t>Eesti</w:t>
      </w:r>
      <w:r w:rsidR="00EF103A">
        <w:t xml:space="preserve"> on võtnud</w:t>
      </w:r>
      <w:r>
        <w:t xml:space="preserve"> </w:t>
      </w:r>
      <w:r w:rsidRPr="00306FFF">
        <w:t>eesmärgiks</w:t>
      </w:r>
      <w:r>
        <w:t>,</w:t>
      </w:r>
      <w:r w:rsidRPr="00306FFF">
        <w:t xml:space="preserve"> sarnaselt teiste Euroopa riikidega</w:t>
      </w:r>
      <w:r>
        <w:t>,</w:t>
      </w:r>
      <w:r w:rsidRPr="00306FFF">
        <w:t xml:space="preserve"> saavutada kliimaneutraalsus aastaks 2050</w:t>
      </w:r>
      <w:r w:rsidRPr="00734E2B">
        <w:rPr>
          <w:i/>
        </w:rPr>
        <w:t xml:space="preserve">. </w:t>
      </w:r>
      <w:r w:rsidRPr="00FD555A">
        <w:t>Kliimaneutraalsusele üleminekul on osad piirkonnad selles</w:t>
      </w:r>
      <w:r>
        <w:t xml:space="preserve"> protsessis teistest rohkem</w:t>
      </w:r>
      <w:r w:rsidRPr="00FD555A">
        <w:t xml:space="preserve"> haavatavamad. </w:t>
      </w:r>
      <w:r>
        <w:t xml:space="preserve">Eesti kõige suurem </w:t>
      </w:r>
      <w:r w:rsidRPr="00A13F7F">
        <w:t xml:space="preserve">keskkonnasaastaja põlevkivisektor on koondunud </w:t>
      </w:r>
      <w:r w:rsidRPr="00F251D8">
        <w:t>Ida-Virumaale ning üleminek kliimaneutraalsusele avaldab suurimat mõju just siin,</w:t>
      </w:r>
      <w:r w:rsidR="00F251D8" w:rsidRPr="00F251D8">
        <w:t xml:space="preserve"> </w:t>
      </w:r>
      <w:r w:rsidR="00F251D8">
        <w:t>kus seistakse silmitsi</w:t>
      </w:r>
      <w:r w:rsidRPr="00F251D8">
        <w:t xml:space="preserve"> juba praegu esinevate</w:t>
      </w:r>
      <w:r w:rsidR="00F251D8">
        <w:t xml:space="preserve"> </w:t>
      </w:r>
      <w:r w:rsidRPr="00F251D8">
        <w:t>väljakutsete</w:t>
      </w:r>
      <w:r w:rsidR="00F251D8">
        <w:t>ga</w:t>
      </w:r>
      <w:r w:rsidRPr="00F251D8">
        <w:t xml:space="preserve"> (madalad palgad, töötus, vähenev ja vananev elanikkond, jm).</w:t>
      </w:r>
      <w:r w:rsidR="00352C6C" w:rsidRPr="00F251D8">
        <w:t xml:space="preserve"> </w:t>
      </w:r>
    </w:p>
    <w:p w14:paraId="4AC1C915" w14:textId="77777777" w:rsidR="00DC0E1D" w:rsidRDefault="00DC0E1D" w:rsidP="00DC0E1D">
      <w:pPr>
        <w:jc w:val="both"/>
      </w:pPr>
    </w:p>
    <w:p w14:paraId="074BF616" w14:textId="4FA5D755" w:rsidR="00DC0E1D" w:rsidRDefault="00DC0E1D" w:rsidP="00DC0E1D">
      <w:pPr>
        <w:jc w:val="both"/>
      </w:pPr>
      <w:r w:rsidRPr="00306FFF">
        <w:t xml:space="preserve">Maakonna tasandil tähendab õiglane üleminek </w:t>
      </w:r>
      <w:r>
        <w:t xml:space="preserve">süsinikuheitmete rohke </w:t>
      </w:r>
      <w:r w:rsidRPr="00306FFF">
        <w:t xml:space="preserve">majanduse ümberkorraldamist </w:t>
      </w:r>
      <w:r>
        <w:t>majandus- ja ettevõtlus</w:t>
      </w:r>
      <w:r w:rsidRPr="00306FFF">
        <w:t>keskkonna mitmekesistamis</w:t>
      </w:r>
      <w:r>
        <w:t xml:space="preserve">el </w:t>
      </w:r>
      <w:r w:rsidRPr="00306FFF">
        <w:t>koo</w:t>
      </w:r>
      <w:r w:rsidR="00A1366D">
        <w:t>s töötajate oskuste arendamise</w:t>
      </w:r>
      <w:r w:rsidRPr="00306FFF">
        <w:t xml:space="preserve"> ja elukeskkonna parandamis</w:t>
      </w:r>
      <w:r w:rsidR="00A1366D">
        <w:t>ega</w:t>
      </w:r>
      <w:r w:rsidRPr="00306FFF">
        <w:t>, mis tagab muuhulgas ka piirkondliku tööhõive ja sissetulekute säilimise</w:t>
      </w:r>
      <w:r w:rsidRPr="00F251D8">
        <w:t>.</w:t>
      </w:r>
      <w:r w:rsidR="00352C6C" w:rsidRPr="00F251D8">
        <w:t xml:space="preserve"> Maakonnas on vähe kaasaegseid, </w:t>
      </w:r>
      <w:r w:rsidR="00F251D8" w:rsidRPr="00F251D8">
        <w:t xml:space="preserve">noortele </w:t>
      </w:r>
      <w:r w:rsidR="00352C6C" w:rsidRPr="00F251D8">
        <w:t>atraktiivseid sobivaid töökohti ja ettevõtlusvõimalusi.</w:t>
      </w:r>
    </w:p>
    <w:p w14:paraId="082C5A1A" w14:textId="77777777" w:rsidR="00DC0E1D" w:rsidRPr="00306FFF" w:rsidRDefault="00DC0E1D" w:rsidP="00DC0E1D">
      <w:pPr>
        <w:jc w:val="both"/>
      </w:pPr>
    </w:p>
    <w:p w14:paraId="5CC756DF" w14:textId="03422673" w:rsidR="00D652F2" w:rsidRPr="00930C31" w:rsidRDefault="00DC0E1D" w:rsidP="00D652F2">
      <w:pPr>
        <w:jc w:val="both"/>
      </w:pPr>
      <w:r w:rsidRPr="00930C31">
        <w:t xml:space="preserve">Õiglase ülemineku territoriaalse kava kohaselt on Ida-Virumaal </w:t>
      </w:r>
      <w:r w:rsidR="006E6503" w:rsidRPr="00930C31">
        <w:rPr>
          <w:rFonts w:eastAsia="Calibri"/>
        </w:rPr>
        <w:t>kliimaneutraalsele majandusele ülemineku kontekstis esmatähtis</w:t>
      </w:r>
      <w:r w:rsidR="00930C31" w:rsidRPr="00930C31">
        <w:rPr>
          <w:rFonts w:eastAsia="Calibri"/>
        </w:rPr>
        <w:t xml:space="preserve"> </w:t>
      </w:r>
      <w:r w:rsidR="006E6503" w:rsidRPr="00930C31">
        <w:rPr>
          <w:rFonts w:eastAsia="Calibri"/>
          <w:bCs/>
        </w:rPr>
        <w:t>nüüdisaegse töötleva tööstuse arendamine</w:t>
      </w:r>
      <w:r w:rsidR="00930C31" w:rsidRPr="00930C31">
        <w:rPr>
          <w:rFonts w:eastAsia="Calibri"/>
          <w:bCs/>
        </w:rPr>
        <w:t>. E</w:t>
      </w:r>
      <w:r w:rsidR="00405FC2" w:rsidRPr="00930C31">
        <w:rPr>
          <w:rFonts w:eastAsia="Calibri"/>
        </w:rPr>
        <w:t>dukas</w:t>
      </w:r>
      <w:r w:rsidR="00D652F2" w:rsidRPr="00930C31">
        <w:rPr>
          <w:rFonts w:eastAsia="Calibri"/>
        </w:rPr>
        <w:t xml:space="preserve"> majanduse ümberkujundamine seisneb</w:t>
      </w:r>
      <w:r w:rsidR="00405FC2" w:rsidRPr="00930C31">
        <w:rPr>
          <w:rFonts w:eastAsia="Calibri"/>
        </w:rPr>
        <w:t xml:space="preserve"> selle</w:t>
      </w:r>
      <w:r w:rsidR="00D652F2" w:rsidRPr="00930C31">
        <w:rPr>
          <w:rFonts w:eastAsia="Calibri"/>
        </w:rPr>
        <w:t xml:space="preserve"> </w:t>
      </w:r>
      <w:r w:rsidR="00D652F2" w:rsidRPr="00930C31">
        <w:rPr>
          <w:rFonts w:eastAsia="Calibri"/>
          <w:bCs/>
        </w:rPr>
        <w:t>mitmekesistamises</w:t>
      </w:r>
      <w:r w:rsidR="00405FC2" w:rsidRPr="00930C31">
        <w:rPr>
          <w:rFonts w:eastAsia="Calibri"/>
        </w:rPr>
        <w:t>, mille</w:t>
      </w:r>
      <w:r w:rsidR="00D652F2" w:rsidRPr="00930C31">
        <w:rPr>
          <w:rFonts w:eastAsia="Calibri"/>
        </w:rPr>
        <w:t xml:space="preserve"> eesmärk </w:t>
      </w:r>
      <w:r w:rsidR="00405FC2" w:rsidRPr="00930C31">
        <w:rPr>
          <w:rFonts w:eastAsia="Calibri"/>
        </w:rPr>
        <w:t>on</w:t>
      </w:r>
      <w:r w:rsidR="00D652F2" w:rsidRPr="00930C31">
        <w:rPr>
          <w:rFonts w:eastAsia="Calibri"/>
        </w:rPr>
        <w:t xml:space="preserve"> </w:t>
      </w:r>
      <w:r w:rsidR="00D652F2" w:rsidRPr="00930C31">
        <w:rPr>
          <w:rFonts w:eastAsia="Calibri"/>
          <w:bCs/>
        </w:rPr>
        <w:t>suurema l</w:t>
      </w:r>
      <w:r w:rsidR="00930C31" w:rsidRPr="00930C31">
        <w:rPr>
          <w:rFonts w:eastAsia="Calibri"/>
          <w:bCs/>
        </w:rPr>
        <w:t>isandväärtusega konkurentsivõimeliste</w:t>
      </w:r>
      <w:r w:rsidR="00D652F2" w:rsidRPr="00930C31">
        <w:rPr>
          <w:rFonts w:eastAsia="Calibri"/>
          <w:bCs/>
        </w:rPr>
        <w:t xml:space="preserve"> toodete ja teenuste</w:t>
      </w:r>
      <w:r w:rsidR="00D652F2" w:rsidRPr="00930C31">
        <w:rPr>
          <w:rFonts w:eastAsia="Calibri"/>
        </w:rPr>
        <w:t xml:space="preserve"> väljatöötamine, mis </w:t>
      </w:r>
      <w:r w:rsidR="00D652F2" w:rsidRPr="00930C31">
        <w:rPr>
          <w:rFonts w:eastAsia="Calibri"/>
        </w:rPr>
        <w:lastRenderedPageBreak/>
        <w:t xml:space="preserve">omakorda loob töökohti, mille palgatase ületab keskmist. Mitmekesistamine ei toimu iseenesest. Seepärast on </w:t>
      </w:r>
      <w:r w:rsidR="00930C31">
        <w:rPr>
          <w:rFonts w:eastAsia="Calibri"/>
        </w:rPr>
        <w:t>regiooni</w:t>
      </w:r>
      <w:r w:rsidR="00D652F2" w:rsidRPr="00930C31">
        <w:rPr>
          <w:rFonts w:eastAsia="Calibri"/>
        </w:rPr>
        <w:t xml:space="preserve"> majanduse terviklikul üleminekul tähtis idufirmade, IKT </w:t>
      </w:r>
      <w:r w:rsidR="00930C31">
        <w:rPr>
          <w:rFonts w:eastAsia="Calibri"/>
        </w:rPr>
        <w:t>ja muude abivaldkondade</w:t>
      </w:r>
      <w:r w:rsidR="00D652F2" w:rsidRPr="00930C31">
        <w:rPr>
          <w:rFonts w:eastAsia="Calibri"/>
        </w:rPr>
        <w:t xml:space="preserve"> </w:t>
      </w:r>
      <w:r w:rsidR="00D652F2" w:rsidRPr="00930C31">
        <w:rPr>
          <w:rFonts w:eastAsia="Calibri"/>
          <w:bCs/>
        </w:rPr>
        <w:t>ökosüsteemi</w:t>
      </w:r>
      <w:r w:rsidR="00D652F2" w:rsidRPr="00930C31">
        <w:rPr>
          <w:rFonts w:eastAsia="Calibri"/>
        </w:rPr>
        <w:t xml:space="preserve"> tekke jaoks spetsiaalse tugitaristu loomine</w:t>
      </w:r>
      <w:r w:rsidR="00405FC2" w:rsidRPr="00930C31">
        <w:rPr>
          <w:rFonts w:eastAsia="Calibri"/>
        </w:rPr>
        <w:t>.</w:t>
      </w:r>
    </w:p>
    <w:p w14:paraId="665C9DD3" w14:textId="77777777" w:rsidR="00D652F2" w:rsidRDefault="00D652F2" w:rsidP="00771C9E"/>
    <w:p w14:paraId="6FB00A22" w14:textId="7B9029EB" w:rsidR="00771C9E" w:rsidRPr="0077432D" w:rsidRDefault="00771C9E" w:rsidP="00771C9E">
      <w:pPr>
        <w:jc w:val="both"/>
      </w:pPr>
      <w:r w:rsidRPr="0077432D">
        <w:t xml:space="preserve">Ida-Virumaa </w:t>
      </w:r>
      <w:r w:rsidRPr="0083231A">
        <w:t>ettevõtluse tugisüsteemi analüüs</w:t>
      </w:r>
      <w:r w:rsidRPr="0077432D">
        <w:t xml:space="preserve"> </w:t>
      </w:r>
      <w:r w:rsidR="00DC0E1D">
        <w:t>näitab</w:t>
      </w:r>
      <w:r w:rsidRPr="0077432D">
        <w:t>, et erinevad toetusmeetmed ettevõtlusega alustamiseks erinevate partnerite poolt pakutuna on regioonis põhiliselt olemas:</w:t>
      </w:r>
    </w:p>
    <w:p w14:paraId="4F81B921" w14:textId="77777777" w:rsidR="00771C9E" w:rsidRPr="0077432D" w:rsidRDefault="00771C9E" w:rsidP="002F6A54">
      <w:pPr>
        <w:numPr>
          <w:ilvl w:val="0"/>
          <w:numId w:val="16"/>
        </w:numPr>
        <w:jc w:val="both"/>
      </w:pPr>
      <w:r w:rsidRPr="0077432D">
        <w:t>Alustava ettevõtja nõustamine</w:t>
      </w:r>
    </w:p>
    <w:p w14:paraId="3EA80DB7" w14:textId="77777777" w:rsidR="00771C9E" w:rsidRPr="0077432D" w:rsidRDefault="00771C9E" w:rsidP="002F6A54">
      <w:pPr>
        <w:numPr>
          <w:ilvl w:val="0"/>
          <w:numId w:val="16"/>
        </w:numPr>
        <w:jc w:val="both"/>
      </w:pPr>
      <w:r w:rsidRPr="0077432D">
        <w:t>Alustava ettevõtja baaskoolitus</w:t>
      </w:r>
    </w:p>
    <w:p w14:paraId="50230071" w14:textId="77777777" w:rsidR="00771C9E" w:rsidRPr="0077432D" w:rsidRDefault="00771C9E" w:rsidP="002F6A54">
      <w:pPr>
        <w:numPr>
          <w:ilvl w:val="0"/>
          <w:numId w:val="16"/>
        </w:numPr>
        <w:jc w:val="both"/>
      </w:pPr>
      <w:r w:rsidRPr="0077432D">
        <w:t>Starditoetus</w:t>
      </w:r>
    </w:p>
    <w:p w14:paraId="69D4DC85" w14:textId="77777777" w:rsidR="00771C9E" w:rsidRPr="0077432D" w:rsidRDefault="00771C9E" w:rsidP="002F6A54">
      <w:pPr>
        <w:numPr>
          <w:ilvl w:val="0"/>
          <w:numId w:val="16"/>
        </w:numPr>
        <w:jc w:val="both"/>
      </w:pPr>
      <w:r w:rsidRPr="0077432D">
        <w:t>Ettevõtjate mentorklubid</w:t>
      </w:r>
    </w:p>
    <w:p w14:paraId="261CC29E" w14:textId="77777777" w:rsidR="00771C9E" w:rsidRPr="0077432D" w:rsidRDefault="00771C9E" w:rsidP="002F6A54">
      <w:pPr>
        <w:numPr>
          <w:ilvl w:val="0"/>
          <w:numId w:val="16"/>
        </w:numPr>
        <w:jc w:val="both"/>
      </w:pPr>
      <w:r w:rsidRPr="0077432D">
        <w:t>Ettevõtjatele suunatud erinevad spetsiifilised toetused</w:t>
      </w:r>
    </w:p>
    <w:p w14:paraId="3862FB3E" w14:textId="77777777" w:rsidR="00771C9E" w:rsidRPr="0077432D" w:rsidRDefault="00771C9E" w:rsidP="002F6A54">
      <w:pPr>
        <w:numPr>
          <w:ilvl w:val="0"/>
          <w:numId w:val="16"/>
        </w:numPr>
        <w:jc w:val="both"/>
      </w:pPr>
      <w:r w:rsidRPr="0077432D">
        <w:t>Tegutsevate ettevõtete nõustamine</w:t>
      </w:r>
    </w:p>
    <w:p w14:paraId="484D5D2E" w14:textId="77777777" w:rsidR="00771C9E" w:rsidRPr="0077432D" w:rsidRDefault="00771C9E" w:rsidP="002F6A54">
      <w:pPr>
        <w:numPr>
          <w:ilvl w:val="0"/>
          <w:numId w:val="16"/>
        </w:numPr>
        <w:jc w:val="both"/>
      </w:pPr>
      <w:r w:rsidRPr="0077432D">
        <w:t>Kontaktreisid välisturgudele</w:t>
      </w:r>
    </w:p>
    <w:p w14:paraId="6295FF39" w14:textId="1C27CC52" w:rsidR="009A3EB3" w:rsidRPr="0077432D" w:rsidRDefault="009A3EB3" w:rsidP="002F6A54">
      <w:pPr>
        <w:numPr>
          <w:ilvl w:val="0"/>
          <w:numId w:val="16"/>
        </w:numPr>
        <w:jc w:val="both"/>
      </w:pPr>
      <w:r w:rsidRPr="00C97F07">
        <w:rPr>
          <w:i/>
        </w:rPr>
        <w:t>Soft-landing</w:t>
      </w:r>
      <w:r w:rsidRPr="0077432D">
        <w:t xml:space="preserve"> teenus</w:t>
      </w:r>
      <w:r w:rsidR="00EF3B40">
        <w:t xml:space="preserve"> </w:t>
      </w:r>
      <w:r w:rsidR="004C5E72">
        <w:t>(välis)</w:t>
      </w:r>
      <w:r w:rsidR="00EF3B40">
        <w:t>investoritele</w:t>
      </w:r>
    </w:p>
    <w:p w14:paraId="5AFC7784" w14:textId="77777777" w:rsidR="00771C9E" w:rsidRPr="0077432D" w:rsidRDefault="00771C9E" w:rsidP="00771C9E">
      <w:pPr>
        <w:jc w:val="both"/>
      </w:pPr>
    </w:p>
    <w:p w14:paraId="22583E8B" w14:textId="77777777" w:rsidR="00380BDC" w:rsidRDefault="00DC0E1D" w:rsidP="00771C9E">
      <w:pPr>
        <w:jc w:val="both"/>
      </w:pPr>
      <w:r w:rsidRPr="004C5E72">
        <w:t xml:space="preserve">Ida-Viru maakonnas tegutseb </w:t>
      </w:r>
      <w:r w:rsidR="00771C9E" w:rsidRPr="004C5E72">
        <w:t>kaks inkuba</w:t>
      </w:r>
      <w:r w:rsidR="0077432D" w:rsidRPr="004C5E72">
        <w:t>atorit</w:t>
      </w:r>
      <w:r w:rsidR="00380BDC">
        <w:t>:</w:t>
      </w:r>
    </w:p>
    <w:p w14:paraId="67BF1F09" w14:textId="77777777" w:rsidR="00380BDC" w:rsidRDefault="00506505" w:rsidP="002F6A54">
      <w:pPr>
        <w:pStyle w:val="Loendilik"/>
        <w:numPr>
          <w:ilvl w:val="0"/>
          <w:numId w:val="31"/>
        </w:numPr>
        <w:jc w:val="both"/>
      </w:pPr>
      <w:r w:rsidRPr="004C5E72">
        <w:t>T</w:t>
      </w:r>
      <w:r w:rsidR="00380BDC">
        <w:t>alTech</w:t>
      </w:r>
      <w:r w:rsidRPr="004C5E72">
        <w:t xml:space="preserve"> Virumaa Kolledži Põlevkivi Kompetentsikeskus (PKK) Kohtla-Järvel</w:t>
      </w:r>
    </w:p>
    <w:p w14:paraId="66E95B7B" w14:textId="431F650A" w:rsidR="00380BDC" w:rsidRDefault="00561B5F" w:rsidP="002F6A54">
      <w:pPr>
        <w:pStyle w:val="Loendilik"/>
        <w:numPr>
          <w:ilvl w:val="0"/>
          <w:numId w:val="31"/>
        </w:numPr>
        <w:jc w:val="both"/>
      </w:pPr>
      <w:r>
        <w:t>Narva Loomeinkubaator SA (OBJEKT)</w:t>
      </w:r>
    </w:p>
    <w:p w14:paraId="637857FD" w14:textId="1502BC71" w:rsidR="00771C9E" w:rsidRPr="004C5E72" w:rsidRDefault="00506505" w:rsidP="00F251D8">
      <w:pPr>
        <w:spacing w:before="120"/>
        <w:jc w:val="both"/>
      </w:pPr>
      <w:r w:rsidRPr="004C5E72">
        <w:t xml:space="preserve">PKK </w:t>
      </w:r>
      <w:r w:rsidR="00771C9E" w:rsidRPr="004C5E72">
        <w:t>on spetsiifilise suunitlusega ja selle teenused ei sobi laiemale sihtgrupile. Sellest tulenevalt on ka seal tegutsevate inkubantide arv väike. Keskus OBJEKT tegutseb põhiliselt Narvas ning tema mõju on samuti vähene</w:t>
      </w:r>
      <w:r w:rsidR="0077432D" w:rsidRPr="004C5E72">
        <w:t>,</w:t>
      </w:r>
      <w:r w:rsidR="00771C9E" w:rsidRPr="004C5E72">
        <w:t xml:space="preserve"> keskusel pole ka tegelikku võimekust eestikeelse inkubatsiooniteenuse osutamiseks. </w:t>
      </w:r>
    </w:p>
    <w:p w14:paraId="7A0BDFCB" w14:textId="4F01A381" w:rsidR="00A71A4F" w:rsidRPr="00917AFF" w:rsidRDefault="00771C9E" w:rsidP="00A71A4F">
      <w:pPr>
        <w:jc w:val="both"/>
        <w:rPr>
          <w:b/>
        </w:rPr>
      </w:pPr>
      <w:r w:rsidRPr="004C5E72">
        <w:t>Eeltoodust tulenevalt on maakonnas selgelt väljendunud kitsaskohaks inkubatsiooniteenuse pakkumine laiematele sihtrühmadele ning erinevates keeltes.</w:t>
      </w:r>
      <w:r w:rsidR="00380BDC">
        <w:t xml:space="preserve"> </w:t>
      </w:r>
      <w:r w:rsidR="00A71A4F" w:rsidRPr="004F2508">
        <w:rPr>
          <w:b/>
        </w:rPr>
        <w:t>Puudu on ettevõtlusega alustamisel turu mahtu ja vajadusi arvestav inkubatsiooniteenus</w:t>
      </w:r>
      <w:r w:rsidR="00D71DCB" w:rsidRPr="004F2508">
        <w:rPr>
          <w:b/>
        </w:rPr>
        <w:t>, sh tulemusliku startup ettevõtluse kogemuse olemasolu</w:t>
      </w:r>
      <w:r w:rsidR="00A71A4F" w:rsidRPr="004F2508">
        <w:rPr>
          <w:b/>
        </w:rPr>
        <w:t>.</w:t>
      </w:r>
    </w:p>
    <w:p w14:paraId="393432EA" w14:textId="77777777" w:rsidR="002D50ED" w:rsidRPr="004C5E72" w:rsidRDefault="002D50ED" w:rsidP="00771C9E">
      <w:pPr>
        <w:jc w:val="both"/>
      </w:pPr>
    </w:p>
    <w:p w14:paraId="32C0FF52" w14:textId="777944E5" w:rsidR="00572A79" w:rsidRPr="00F3641D" w:rsidRDefault="00425665" w:rsidP="00F251D8">
      <w:pPr>
        <w:jc w:val="both"/>
      </w:pPr>
      <w:r>
        <w:t>Digi- ja multimeedia i</w:t>
      </w:r>
      <w:r w:rsidR="00127A17" w:rsidRPr="00127A17">
        <w:t xml:space="preserve">nkubatsioonikeskuse </w:t>
      </w:r>
      <w:r>
        <w:t xml:space="preserve">loomise </w:t>
      </w:r>
      <w:r w:rsidR="00127A17" w:rsidRPr="00127A17">
        <w:t xml:space="preserve">põhiliseks ajendiks on viimaste aastate </w:t>
      </w:r>
      <w:r w:rsidR="00930C31" w:rsidRPr="00A7695F">
        <w:t>põlevkivisektorist õiglase ülemineku</w:t>
      </w:r>
      <w:r w:rsidR="00127A17" w:rsidRPr="00A7695F">
        <w:t xml:space="preserve"> kiire areng Ida-Virumaal</w:t>
      </w:r>
      <w:r w:rsidR="00930C31" w:rsidRPr="00A7695F">
        <w:t>, otsides lahendusi</w:t>
      </w:r>
      <w:r w:rsidR="00930C31">
        <w:t xml:space="preserve"> majandusstruktuuri muutusteks süsinikuneutraalsetest </w:t>
      </w:r>
      <w:r w:rsidR="00A7695F">
        <w:t>sektoritest, nagu seda pakub audiovisuaalvaldkond</w:t>
      </w:r>
      <w:r w:rsidR="00127A17" w:rsidRPr="00127A17">
        <w:t>. Keskus</w:t>
      </w:r>
      <w:r w:rsidR="00582C7F">
        <w:t xml:space="preserve"> loob</w:t>
      </w:r>
      <w:r w:rsidR="00127A17" w:rsidRPr="00127A17">
        <w:t xml:space="preserve"> soodsa pinnase </w:t>
      </w:r>
      <w:r w:rsidR="00F7623E">
        <w:t>startup ettevõtluse</w:t>
      </w:r>
      <w:r w:rsidR="00127A17" w:rsidRPr="00127A17">
        <w:t xml:space="preserve"> </w:t>
      </w:r>
      <w:r w:rsidR="00F7623E">
        <w:t xml:space="preserve">hüppeliseks </w:t>
      </w:r>
      <w:r w:rsidR="00127A17" w:rsidRPr="00127A17">
        <w:t>a</w:t>
      </w:r>
      <w:r w:rsidR="00A7695F">
        <w:t>renguks Ida-Virumaal tervikuna</w:t>
      </w:r>
      <w:r w:rsidR="00F7623E">
        <w:t xml:space="preserve"> </w:t>
      </w:r>
      <w:r w:rsidR="00582C7F">
        <w:t>ning loodetavasti saavutab</w:t>
      </w:r>
      <w:r w:rsidR="00127A17" w:rsidRPr="00127A17">
        <w:t xml:space="preserve"> sünergia nii piirkonna</w:t>
      </w:r>
      <w:r w:rsidR="00917AFF">
        <w:t xml:space="preserve"> teiste</w:t>
      </w:r>
      <w:r w:rsidR="00127A17" w:rsidRPr="00127A17">
        <w:t xml:space="preserve"> ettevõtetega </w:t>
      </w:r>
      <w:r w:rsidR="00127A17" w:rsidRPr="00A7695F">
        <w:t>(eelkõige läbi brändingu, tootedisaini</w:t>
      </w:r>
      <w:r w:rsidR="00A7695F" w:rsidRPr="00A7695F">
        <w:t>, e-platvormide jms</w:t>
      </w:r>
      <w:r w:rsidR="00127A17" w:rsidRPr="00A7695F">
        <w:t xml:space="preserve"> lisandväärtuse pakkumise),</w:t>
      </w:r>
      <w:r w:rsidR="00127A17" w:rsidRPr="00A7695F">
        <w:rPr>
          <w:i/>
        </w:rPr>
        <w:t xml:space="preserve"> </w:t>
      </w:r>
      <w:r w:rsidR="00127A17" w:rsidRPr="00A7695F">
        <w:t xml:space="preserve">kui </w:t>
      </w:r>
      <w:r w:rsidR="00F251D8" w:rsidRPr="00A7695F">
        <w:t>ka</w:t>
      </w:r>
      <w:r w:rsidR="00F251D8">
        <w:t xml:space="preserve"> </w:t>
      </w:r>
      <w:r w:rsidR="00127A17" w:rsidRPr="00CD4CC0">
        <w:t>Ida-Virumaal tegutsevate</w:t>
      </w:r>
      <w:r w:rsidR="00127A17">
        <w:t xml:space="preserve"> kõrg- ja kutseharidust pakkuvate asutuste</w:t>
      </w:r>
      <w:r w:rsidR="00127A17" w:rsidRPr="00CD4CC0">
        <w:t xml:space="preserve"> </w:t>
      </w:r>
      <w:r w:rsidR="00127A17">
        <w:t>(kolledžid</w:t>
      </w:r>
      <w:r w:rsidR="00127A17" w:rsidRPr="00CD4CC0">
        <w:t>, kõrgkoolide fil</w:t>
      </w:r>
      <w:r>
        <w:t>iaalid</w:t>
      </w:r>
      <w:r w:rsidR="00127A17">
        <w:t xml:space="preserve"> ja kutsehariduskeskus) ning </w:t>
      </w:r>
      <w:r w:rsidR="00582C7F">
        <w:t xml:space="preserve">ka </w:t>
      </w:r>
      <w:r w:rsidR="00F251D8">
        <w:t>eraalgatustega (</w:t>
      </w:r>
      <w:r w:rsidR="00127A17">
        <w:t>kood/Jõhvi).</w:t>
      </w:r>
      <w:r w:rsidR="00572A79" w:rsidRPr="00F3641D">
        <w:br w:type="page"/>
      </w:r>
    </w:p>
    <w:p w14:paraId="4C1205FA" w14:textId="690E9EB1" w:rsidR="005B604B" w:rsidRPr="00F3641D" w:rsidRDefault="00070528" w:rsidP="005B604B">
      <w:pPr>
        <w:pStyle w:val="1"/>
        <w:outlineLvl w:val="0"/>
      </w:pPr>
      <w:bookmarkStart w:id="6" w:name="_Toc167289888"/>
      <w:r w:rsidRPr="00F3641D">
        <w:lastRenderedPageBreak/>
        <w:t>VÄLISKESKKONNA ANALÜÜS</w:t>
      </w:r>
      <w:bookmarkEnd w:id="6"/>
    </w:p>
    <w:p w14:paraId="39DBC2C5" w14:textId="71A961B3" w:rsidR="005B604B" w:rsidRPr="00F3641D" w:rsidRDefault="005B604B" w:rsidP="00860E0B">
      <w:pPr>
        <w:jc w:val="both"/>
      </w:pPr>
    </w:p>
    <w:p w14:paraId="0A15F8DB" w14:textId="11AC0BA6" w:rsidR="007B76D8" w:rsidRPr="00F3641D" w:rsidRDefault="00070528" w:rsidP="007B76D8">
      <w:pPr>
        <w:pStyle w:val="Pealkiri2"/>
        <w:ind w:left="567" w:hanging="567"/>
      </w:pPr>
      <w:bookmarkStart w:id="7" w:name="_Ref121944885"/>
      <w:bookmarkStart w:id="8" w:name="_Toc167289889"/>
      <w:r w:rsidRPr="00F3641D">
        <w:t>Tegevuspiirkond</w:t>
      </w:r>
      <w:bookmarkEnd w:id="7"/>
      <w:bookmarkEnd w:id="8"/>
    </w:p>
    <w:p w14:paraId="6859AC2E" w14:textId="45F1BBF8" w:rsidR="007B76D8" w:rsidRPr="00F3641D" w:rsidRDefault="007B76D8" w:rsidP="00860E0B">
      <w:pPr>
        <w:jc w:val="both"/>
      </w:pPr>
    </w:p>
    <w:p w14:paraId="2A3BA47F" w14:textId="395FAC63" w:rsidR="004054E7" w:rsidRPr="00F3641D" w:rsidRDefault="009A0618" w:rsidP="00621C42">
      <w:pPr>
        <w:jc w:val="both"/>
        <w:rPr>
          <w:i/>
          <w:iCs/>
        </w:rPr>
      </w:pPr>
      <w:r w:rsidRPr="00F3641D">
        <w:rPr>
          <w:i/>
          <w:iCs/>
        </w:rPr>
        <w:t>Geograafiline asukoht</w:t>
      </w:r>
    </w:p>
    <w:p w14:paraId="3AD8EEBD" w14:textId="77777777" w:rsidR="004054E7" w:rsidRPr="00F3641D" w:rsidRDefault="004054E7" w:rsidP="00621C42">
      <w:pPr>
        <w:jc w:val="both"/>
      </w:pPr>
    </w:p>
    <w:p w14:paraId="32C2505D" w14:textId="7E56CB09" w:rsidR="00621C42" w:rsidRPr="00F3641D" w:rsidRDefault="00C429EF" w:rsidP="00621C42">
      <w:pPr>
        <w:jc w:val="both"/>
      </w:pPr>
      <w:r w:rsidRPr="00F3641D">
        <w:t>Ida-Virumaa on Eesti kõige kirdepoolsem maakond,</w:t>
      </w:r>
      <w:r w:rsidR="009E5A09">
        <w:t xml:space="preserve"> </w:t>
      </w:r>
      <w:r w:rsidR="009E5A09" w:rsidRPr="003C41F3">
        <w:t>mis asub Euroopa Liidu ida</w:t>
      </w:r>
      <w:r w:rsidR="008E588E" w:rsidRPr="003C41F3">
        <w:t>piiril</w:t>
      </w:r>
      <w:r w:rsidRPr="003C41F3">
        <w:t>. Ida-</w:t>
      </w:r>
      <w:r w:rsidR="008E588E" w:rsidRPr="003C41F3">
        <w:t>Virumaad läbib Tallinn-Narva</w:t>
      </w:r>
      <w:r w:rsidRPr="003C41F3">
        <w:t xml:space="preserve"> </w:t>
      </w:r>
      <w:r w:rsidR="007F41F9" w:rsidRPr="003C41F3">
        <w:t>maantee ja raudtee</w:t>
      </w:r>
      <w:r w:rsidR="004053CB" w:rsidRPr="003C41F3">
        <w:t>. Sillamäel tegutseb Euroopa Liidu</w:t>
      </w:r>
      <w:r w:rsidRPr="003C41F3">
        <w:t xml:space="preserve"> idapoolseim sadam</w:t>
      </w:r>
      <w:r w:rsidR="004053CB" w:rsidRPr="003C41F3">
        <w:t xml:space="preserve"> Silport</w:t>
      </w:r>
      <w:r w:rsidRPr="003C41F3">
        <w:t>. Ida-Virumaa tööstuslinnad asuvad</w:t>
      </w:r>
      <w:r w:rsidRPr="00F3641D">
        <w:t xml:space="preserve"> maakonna põhjaosas läänest itta suund</w:t>
      </w:r>
      <w:r w:rsidR="00CC4824">
        <w:t>uvas koridoris Tallin</w:t>
      </w:r>
      <w:r w:rsidR="004053CB">
        <w:t xml:space="preserve">n-Narva maantee ja </w:t>
      </w:r>
      <w:r w:rsidRPr="00F3641D">
        <w:t>raudtee vahetus läheduses. Maakonnakeskus</w:t>
      </w:r>
      <w:r w:rsidR="002F6891" w:rsidRPr="00F3641D">
        <w:t>eks</w:t>
      </w:r>
      <w:r w:rsidRPr="00F3641D">
        <w:t xml:space="preserve"> on Jõhvi linn, mis asub Tallinnast 165 km kaugusel.</w:t>
      </w:r>
    </w:p>
    <w:p w14:paraId="38F15D35" w14:textId="0166B8C2" w:rsidR="003502E2" w:rsidRPr="00F3641D" w:rsidRDefault="003502E2" w:rsidP="00F35617">
      <w:pPr>
        <w:pStyle w:val="Default0"/>
        <w:jc w:val="both"/>
        <w:rPr>
          <w:rFonts w:ascii="Times New Roman" w:hAnsi="Times New Roman" w:cs="Times New Roman"/>
          <w:color w:val="auto"/>
          <w:lang w:val="et-EE"/>
        </w:rPr>
      </w:pPr>
    </w:p>
    <w:p w14:paraId="5CCA8E4A" w14:textId="5B9999B5" w:rsidR="004054E7" w:rsidRPr="00F3641D" w:rsidRDefault="00CC4824" w:rsidP="00F35617">
      <w:pPr>
        <w:pStyle w:val="Default0"/>
        <w:jc w:val="both"/>
        <w:rPr>
          <w:rFonts w:ascii="Times New Roman" w:hAnsi="Times New Roman" w:cs="Times New Roman"/>
          <w:i/>
          <w:iCs/>
          <w:color w:val="auto"/>
          <w:lang w:val="et-EE"/>
        </w:rPr>
      </w:pPr>
      <w:r>
        <w:rPr>
          <w:rFonts w:ascii="Times New Roman" w:hAnsi="Times New Roman" w:cs="Times New Roman"/>
          <w:i/>
          <w:iCs/>
          <w:color w:val="auto"/>
          <w:lang w:val="et-EE"/>
        </w:rPr>
        <w:t>Elanikkond</w:t>
      </w:r>
    </w:p>
    <w:p w14:paraId="5D174DC4" w14:textId="77777777" w:rsidR="004054E7" w:rsidRPr="00F3641D" w:rsidRDefault="004054E7" w:rsidP="00F35617">
      <w:pPr>
        <w:pStyle w:val="Default0"/>
        <w:jc w:val="both"/>
        <w:rPr>
          <w:rFonts w:ascii="Times New Roman" w:hAnsi="Times New Roman" w:cs="Times New Roman"/>
          <w:color w:val="auto"/>
          <w:lang w:val="et-EE"/>
        </w:rPr>
      </w:pPr>
    </w:p>
    <w:p w14:paraId="4523B02F" w14:textId="52B8A0A3" w:rsidR="00F35617" w:rsidRPr="00F3641D" w:rsidRDefault="003D3D18" w:rsidP="00F35617">
      <w:pPr>
        <w:pStyle w:val="Default0"/>
        <w:jc w:val="both"/>
        <w:rPr>
          <w:rFonts w:ascii="Times New Roman" w:hAnsi="Times New Roman" w:cs="Times New Roman"/>
          <w:color w:val="auto"/>
          <w:lang w:val="et-EE"/>
        </w:rPr>
      </w:pPr>
      <w:r w:rsidRPr="00F3641D">
        <w:rPr>
          <w:rFonts w:ascii="Times New Roman" w:hAnsi="Times New Roman" w:cs="Times New Roman"/>
          <w:color w:val="auto"/>
          <w:lang w:val="et-EE"/>
        </w:rPr>
        <w:t xml:space="preserve">Ida-Virumaa on üks linnastunumaid maakondi Eestis – umbes 80% elanikest elab linnades. </w:t>
      </w:r>
      <w:r w:rsidRPr="00C158C9">
        <w:rPr>
          <w:rFonts w:ascii="Times New Roman" w:hAnsi="Times New Roman" w:cs="Times New Roman"/>
          <w:color w:val="auto"/>
          <w:lang w:val="et-EE"/>
        </w:rPr>
        <w:t xml:space="preserve">Seisuga 31. detsember 2021 </w:t>
      </w:r>
      <w:r w:rsidR="00CE46F4" w:rsidRPr="00C158C9">
        <w:rPr>
          <w:rFonts w:ascii="Times New Roman" w:hAnsi="Times New Roman" w:cs="Times New Roman"/>
          <w:color w:val="auto"/>
          <w:lang w:val="et-EE"/>
        </w:rPr>
        <w:t xml:space="preserve">elas </w:t>
      </w:r>
      <w:r w:rsidRPr="00C158C9">
        <w:rPr>
          <w:rFonts w:ascii="Times New Roman" w:hAnsi="Times New Roman" w:cs="Times New Roman"/>
          <w:color w:val="auto"/>
          <w:lang w:val="et-EE"/>
        </w:rPr>
        <w:t>Ida-Virumaal 13</w:t>
      </w:r>
      <w:r w:rsidR="00C158C9" w:rsidRPr="00C158C9">
        <w:rPr>
          <w:rFonts w:ascii="Times New Roman" w:hAnsi="Times New Roman" w:cs="Times New Roman"/>
          <w:color w:val="auto"/>
          <w:lang w:val="et-EE"/>
        </w:rPr>
        <w:t>0</w:t>
      </w:r>
      <w:r w:rsidRPr="00C158C9">
        <w:rPr>
          <w:rFonts w:ascii="Times New Roman" w:hAnsi="Times New Roman" w:cs="Times New Roman"/>
          <w:color w:val="auto"/>
          <w:lang w:val="et-EE"/>
        </w:rPr>
        <w:t xml:space="preserve"> </w:t>
      </w:r>
      <w:r w:rsidR="00C158C9" w:rsidRPr="00C158C9">
        <w:rPr>
          <w:rFonts w:ascii="Times New Roman" w:hAnsi="Times New Roman" w:cs="Times New Roman"/>
          <w:color w:val="auto"/>
          <w:lang w:val="et-EE"/>
        </w:rPr>
        <w:t>362</w:t>
      </w:r>
      <w:r w:rsidRPr="00C158C9">
        <w:rPr>
          <w:rFonts w:ascii="Times New Roman" w:hAnsi="Times New Roman" w:cs="Times New Roman"/>
          <w:color w:val="auto"/>
          <w:lang w:val="et-EE"/>
        </w:rPr>
        <w:t xml:space="preserve"> inimest, mis </w:t>
      </w:r>
      <w:r w:rsidR="00CE46F4" w:rsidRPr="00C158C9">
        <w:rPr>
          <w:rFonts w:ascii="Times New Roman" w:hAnsi="Times New Roman" w:cs="Times New Roman"/>
          <w:color w:val="auto"/>
          <w:lang w:val="et-EE"/>
        </w:rPr>
        <w:t>moodustas</w:t>
      </w:r>
      <w:r w:rsidRPr="00C158C9">
        <w:rPr>
          <w:rFonts w:ascii="Times New Roman" w:hAnsi="Times New Roman" w:cs="Times New Roman"/>
          <w:color w:val="auto"/>
          <w:lang w:val="et-EE"/>
        </w:rPr>
        <w:t xml:space="preserve"> 9,</w:t>
      </w:r>
      <w:r w:rsidR="00C158C9" w:rsidRPr="00C158C9">
        <w:rPr>
          <w:rFonts w:ascii="Times New Roman" w:hAnsi="Times New Roman" w:cs="Times New Roman"/>
          <w:color w:val="auto"/>
          <w:lang w:val="et-EE"/>
        </w:rPr>
        <w:t>49</w:t>
      </w:r>
      <w:r w:rsidRPr="00C158C9">
        <w:rPr>
          <w:rFonts w:ascii="Times New Roman" w:hAnsi="Times New Roman" w:cs="Times New Roman"/>
          <w:color w:val="auto"/>
          <w:lang w:val="et-EE"/>
        </w:rPr>
        <w:t xml:space="preserve">% Eesti rahvastikust (allikas: Statistikaamet). Rahvaarvult on Ida-Virumaa Harjumaa ja Tartumaa järel </w:t>
      </w:r>
      <w:r w:rsidR="00CE46F4" w:rsidRPr="00C158C9">
        <w:rPr>
          <w:rFonts w:ascii="Times New Roman" w:hAnsi="Times New Roman" w:cs="Times New Roman"/>
          <w:color w:val="auto"/>
          <w:lang w:val="et-EE"/>
        </w:rPr>
        <w:t>kolmandal</w:t>
      </w:r>
      <w:r w:rsidRPr="00C158C9">
        <w:rPr>
          <w:rFonts w:ascii="Times New Roman" w:hAnsi="Times New Roman" w:cs="Times New Roman"/>
          <w:color w:val="auto"/>
          <w:lang w:val="et-EE"/>
        </w:rPr>
        <w:t xml:space="preserve"> kohal. Probleemiks on rahvastiku vähenemise ja selle vananemise pide</w:t>
      </w:r>
      <w:r w:rsidR="00CC4824" w:rsidRPr="00C158C9">
        <w:rPr>
          <w:rFonts w:ascii="Times New Roman" w:hAnsi="Times New Roman" w:cs="Times New Roman"/>
          <w:color w:val="auto"/>
          <w:lang w:val="et-EE"/>
        </w:rPr>
        <w:t>v negatiivne dünaamika. V</w:t>
      </w:r>
      <w:r w:rsidRPr="00C158C9">
        <w:rPr>
          <w:rFonts w:ascii="Times New Roman" w:hAnsi="Times New Roman" w:cs="Times New Roman"/>
          <w:color w:val="auto"/>
          <w:lang w:val="et-EE"/>
        </w:rPr>
        <w:t>iimase 30 aasta jooksul on piirkonna rahvaarv vähenenud 40%, mis on riigi</w:t>
      </w:r>
      <w:r w:rsidR="00CE46F4" w:rsidRPr="00C158C9">
        <w:rPr>
          <w:rFonts w:ascii="Times New Roman" w:hAnsi="Times New Roman" w:cs="Times New Roman"/>
          <w:color w:val="auto"/>
          <w:lang w:val="et-EE"/>
        </w:rPr>
        <w:t>s</w:t>
      </w:r>
      <w:r w:rsidRPr="00C158C9">
        <w:rPr>
          <w:rFonts w:ascii="Times New Roman" w:hAnsi="Times New Roman" w:cs="Times New Roman"/>
          <w:color w:val="auto"/>
          <w:lang w:val="et-EE"/>
        </w:rPr>
        <w:t xml:space="preserve"> kõige </w:t>
      </w:r>
      <w:r w:rsidR="00C24A5A" w:rsidRPr="00C158C9">
        <w:rPr>
          <w:rFonts w:ascii="Times New Roman" w:hAnsi="Times New Roman" w:cs="Times New Roman"/>
          <w:color w:val="auto"/>
          <w:lang w:val="et-EE"/>
        </w:rPr>
        <w:t>märgatavam rahvastiku vähenemise tendents</w:t>
      </w:r>
      <w:r w:rsidRPr="00C158C9">
        <w:rPr>
          <w:rFonts w:ascii="Times New Roman" w:hAnsi="Times New Roman" w:cs="Times New Roman"/>
          <w:color w:val="auto"/>
          <w:lang w:val="et-EE"/>
        </w:rPr>
        <w:t xml:space="preserve">. See on omakorda kaasa toonud tööealise elanikkonna vähenemise ja ülalpeetavate </w:t>
      </w:r>
      <w:r w:rsidR="00CE46F4" w:rsidRPr="00C158C9">
        <w:rPr>
          <w:rFonts w:ascii="Times New Roman" w:hAnsi="Times New Roman" w:cs="Times New Roman"/>
          <w:color w:val="auto"/>
          <w:lang w:val="et-EE"/>
        </w:rPr>
        <w:t>osakaalu suurenemise</w:t>
      </w:r>
      <w:r w:rsidRPr="00C158C9">
        <w:rPr>
          <w:rFonts w:ascii="Times New Roman" w:hAnsi="Times New Roman" w:cs="Times New Roman"/>
          <w:color w:val="auto"/>
          <w:lang w:val="et-EE"/>
        </w:rPr>
        <w:t>. Seega eristub Ida-Virumaa teistest Eesti piirkondadest kõige kehvemate sotsiaalmajanduslike näitajate</w:t>
      </w:r>
      <w:r w:rsidR="00CE46F4"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 xml:space="preserve">poolest </w:t>
      </w:r>
      <w:r w:rsidRPr="00C158C9">
        <w:rPr>
          <w:rFonts w:ascii="Times New Roman" w:hAnsi="Times New Roman" w:cs="Times New Roman"/>
          <w:color w:val="auto"/>
          <w:lang w:val="et-EE"/>
        </w:rPr>
        <w:t xml:space="preserve">(nt suhteline vaesus, ebavõrdsus tervise ja sotsiaalse </w:t>
      </w:r>
      <w:r w:rsidR="00CE46F4" w:rsidRPr="00C158C9">
        <w:rPr>
          <w:rFonts w:ascii="Times New Roman" w:hAnsi="Times New Roman" w:cs="Times New Roman"/>
          <w:color w:val="auto"/>
          <w:lang w:val="et-EE"/>
        </w:rPr>
        <w:t>kuuluvuse</w:t>
      </w:r>
      <w:r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seisukohast</w:t>
      </w:r>
      <w:r w:rsidRPr="00C158C9">
        <w:rPr>
          <w:rFonts w:ascii="Times New Roman" w:hAnsi="Times New Roman" w:cs="Times New Roman"/>
          <w:color w:val="auto"/>
          <w:lang w:val="et-EE"/>
        </w:rPr>
        <w:t>).</w:t>
      </w:r>
      <w:r w:rsidRPr="00F3641D">
        <w:rPr>
          <w:rFonts w:ascii="Times New Roman" w:hAnsi="Times New Roman" w:cs="Times New Roman"/>
          <w:color w:val="auto"/>
          <w:lang w:val="et-EE"/>
        </w:rPr>
        <w:t xml:space="preserve"> </w:t>
      </w:r>
    </w:p>
    <w:p w14:paraId="2600344A" w14:textId="5E15787F" w:rsidR="00621C42" w:rsidRPr="00F3641D" w:rsidRDefault="00621C42" w:rsidP="00621C42"/>
    <w:p w14:paraId="78BC947F" w14:textId="4B16C51D" w:rsidR="004054E7" w:rsidRPr="00F3641D" w:rsidRDefault="00CC4824" w:rsidP="00621C42">
      <w:pPr>
        <w:rPr>
          <w:i/>
          <w:iCs/>
        </w:rPr>
      </w:pPr>
      <w:r>
        <w:rPr>
          <w:i/>
          <w:iCs/>
        </w:rPr>
        <w:t>Tööhõive</w:t>
      </w:r>
    </w:p>
    <w:p w14:paraId="28C25176" w14:textId="77777777" w:rsidR="004054E7" w:rsidRPr="00F3641D" w:rsidRDefault="004054E7" w:rsidP="00621C42"/>
    <w:p w14:paraId="61EE938B" w14:textId="52CB9B8C" w:rsidR="005568F9" w:rsidRPr="00F3641D" w:rsidRDefault="00CE46F4" w:rsidP="00621C42">
      <w:pPr>
        <w:jc w:val="both"/>
      </w:pPr>
      <w:r w:rsidRPr="00173ADD">
        <w:t xml:space="preserve">Alates 1990. aastatest on töötuse määr Ida-Virumaal olnud peaaegu alati kõrgem kui teistes Eesti maakondades. </w:t>
      </w:r>
      <w:r w:rsidR="00A061C5" w:rsidRPr="00173ADD">
        <w:t xml:space="preserve">Kui </w:t>
      </w:r>
      <w:r w:rsidRPr="00173ADD">
        <w:t>Ida-Virumaa töötuse määr oli 31.</w:t>
      </w:r>
      <w:r w:rsidR="00173ADD" w:rsidRPr="00173ADD">
        <w:t>01</w:t>
      </w:r>
      <w:r w:rsidRPr="00173ADD">
        <w:t>.202</w:t>
      </w:r>
      <w:r w:rsidR="00173ADD" w:rsidRPr="00173ADD">
        <w:t>4</w:t>
      </w:r>
      <w:r w:rsidRPr="00173ADD">
        <w:t xml:space="preserve"> seisuga 1</w:t>
      </w:r>
      <w:r w:rsidR="00173ADD" w:rsidRPr="00173ADD">
        <w:t>4</w:t>
      </w:r>
      <w:r w:rsidRPr="00173ADD">
        <w:t>,</w:t>
      </w:r>
      <w:r w:rsidR="00173ADD" w:rsidRPr="00173ADD">
        <w:t>0</w:t>
      </w:r>
      <w:r w:rsidRPr="00173ADD">
        <w:t xml:space="preserve">%, </w:t>
      </w:r>
      <w:r w:rsidR="00A061C5" w:rsidRPr="00173ADD">
        <w:t xml:space="preserve">siis </w:t>
      </w:r>
      <w:r w:rsidRPr="00173ADD">
        <w:t>Eesti keskmine</w:t>
      </w:r>
      <w:r w:rsidR="00A061C5" w:rsidRPr="00173ADD">
        <w:t xml:space="preserve"> oli</w:t>
      </w:r>
      <w:r w:rsidRPr="00173ADD">
        <w:t xml:space="preserve"> </w:t>
      </w:r>
      <w:r w:rsidR="00173ADD" w:rsidRPr="00173ADD">
        <w:t>8</w:t>
      </w:r>
      <w:r w:rsidRPr="00173ADD">
        <w:t>,</w:t>
      </w:r>
      <w:r w:rsidR="00173ADD" w:rsidRPr="00173ADD">
        <w:t>3</w:t>
      </w:r>
      <w:r w:rsidRPr="00173ADD">
        <w:t xml:space="preserve">% (allikas: Eesti Töötukassa). </w:t>
      </w:r>
      <w:r w:rsidR="00173ADD" w:rsidRPr="00BB192F">
        <w:t>Ka</w:t>
      </w:r>
      <w:r w:rsidRPr="00BB192F">
        <w:t xml:space="preserve"> Ida-Virumaa palgatase </w:t>
      </w:r>
      <w:r w:rsidR="00173ADD" w:rsidRPr="00BB192F">
        <w:t xml:space="preserve">on </w:t>
      </w:r>
      <w:r w:rsidRPr="00BB192F">
        <w:t xml:space="preserve">Eesti keskmisest oluliselt madalam. </w:t>
      </w:r>
      <w:r w:rsidR="00EE512E" w:rsidRPr="00BB192F">
        <w:t>Nii</w:t>
      </w:r>
      <w:r w:rsidRPr="00BB192F">
        <w:t xml:space="preserve"> oli Ida-Virumaa keskmine </w:t>
      </w:r>
      <w:r w:rsidR="009C7B86" w:rsidRPr="00BB192F">
        <w:t>brutokuu</w:t>
      </w:r>
      <w:r w:rsidRPr="00BB192F">
        <w:t>palk 202</w:t>
      </w:r>
      <w:r w:rsidR="009C7B86" w:rsidRPr="00BB192F">
        <w:t>3</w:t>
      </w:r>
      <w:r w:rsidRPr="00BB192F">
        <w:t xml:space="preserve">. aasta </w:t>
      </w:r>
      <w:r w:rsidR="00BB192F" w:rsidRPr="00BB192F">
        <w:t>septembris</w:t>
      </w:r>
      <w:r w:rsidRPr="00BB192F">
        <w:t xml:space="preserve"> statistikaameti andmetel 1</w:t>
      </w:r>
      <w:r w:rsidR="00BB192F" w:rsidRPr="00BB192F">
        <w:t>462</w:t>
      </w:r>
      <w:r w:rsidRPr="00BB192F">
        <w:t xml:space="preserve"> eurot, mis oli </w:t>
      </w:r>
      <w:r w:rsidR="00BB192F">
        <w:t>21</w:t>
      </w:r>
      <w:r w:rsidRPr="00BB192F">
        <w:t>,</w:t>
      </w:r>
      <w:r w:rsidR="00BB192F">
        <w:t>7</w:t>
      </w:r>
      <w:r w:rsidRPr="00BB192F">
        <w:t xml:space="preserve">% </w:t>
      </w:r>
      <w:r w:rsidR="00CC4824" w:rsidRPr="00BB192F">
        <w:t>madalam</w:t>
      </w:r>
      <w:r w:rsidRPr="00BB192F">
        <w:t xml:space="preserve"> riigi keskmise</w:t>
      </w:r>
      <w:r w:rsidR="00EE512E" w:rsidRPr="00BB192F">
        <w:t>st</w:t>
      </w:r>
      <w:r w:rsidRPr="00BB192F">
        <w:t xml:space="preserve"> (1</w:t>
      </w:r>
      <w:r w:rsidR="009C7B86" w:rsidRPr="00BB192F">
        <w:t>8</w:t>
      </w:r>
      <w:r w:rsidR="00BB192F" w:rsidRPr="00BB192F">
        <w:t>68</w:t>
      </w:r>
      <w:r w:rsidR="009C7B86" w:rsidRPr="00BB192F">
        <w:t xml:space="preserve"> eurot</w:t>
      </w:r>
      <w:r w:rsidRPr="00BB192F">
        <w:t xml:space="preserve">) ja </w:t>
      </w:r>
      <w:r w:rsidR="00BB192F">
        <w:t>30</w:t>
      </w:r>
      <w:r w:rsidRPr="00BB192F">
        <w:t xml:space="preserve">% </w:t>
      </w:r>
      <w:r w:rsidR="00CC4824" w:rsidRPr="00BB192F">
        <w:t>madalam</w:t>
      </w:r>
      <w:r w:rsidRPr="00BB192F">
        <w:t xml:space="preserve"> Harjumaa taseme</w:t>
      </w:r>
      <w:r w:rsidR="00EE512E" w:rsidRPr="00BB192F">
        <w:t>st</w:t>
      </w:r>
      <w:r w:rsidR="00BB192F" w:rsidRPr="00BB192F">
        <w:t xml:space="preserve"> (2090 eurot</w:t>
      </w:r>
      <w:r w:rsidRPr="00BB192F">
        <w:t>).</w:t>
      </w:r>
      <w:r w:rsidR="0083212C">
        <w:t xml:space="preserve"> </w:t>
      </w:r>
    </w:p>
    <w:p w14:paraId="2B6C859F" w14:textId="556765CF" w:rsidR="005568F9" w:rsidRPr="00F3641D" w:rsidRDefault="005568F9" w:rsidP="00621C42">
      <w:pPr>
        <w:jc w:val="both"/>
      </w:pPr>
    </w:p>
    <w:p w14:paraId="7AB9AB32" w14:textId="380B4905" w:rsidR="004054E7" w:rsidRPr="00F3641D" w:rsidRDefault="00CE46F4" w:rsidP="00621C42">
      <w:pPr>
        <w:jc w:val="both"/>
        <w:rPr>
          <w:i/>
          <w:iCs/>
        </w:rPr>
      </w:pPr>
      <w:r w:rsidRPr="00F3641D">
        <w:rPr>
          <w:i/>
          <w:iCs/>
        </w:rPr>
        <w:t>Majandus</w:t>
      </w:r>
    </w:p>
    <w:p w14:paraId="0107884F" w14:textId="77777777" w:rsidR="004054E7" w:rsidRPr="00F3641D" w:rsidRDefault="004054E7" w:rsidP="00621C42">
      <w:pPr>
        <w:jc w:val="both"/>
      </w:pPr>
    </w:p>
    <w:p w14:paraId="71A9D082" w14:textId="176D8CFC" w:rsidR="003502E2" w:rsidRPr="00C325FD" w:rsidRDefault="00A061C5" w:rsidP="003502E2">
      <w:pPr>
        <w:jc w:val="both"/>
      </w:pPr>
      <w:r w:rsidRPr="00801E43">
        <w:t>I</w:t>
      </w:r>
      <w:r w:rsidR="004053CB" w:rsidRPr="00801E43">
        <w:t xml:space="preserve">da-Viru maakond annab </w:t>
      </w:r>
      <w:r w:rsidRPr="00801E43">
        <w:t xml:space="preserve">olulise panuse riigi </w:t>
      </w:r>
      <w:r w:rsidR="003200EB" w:rsidRPr="00801E43">
        <w:t>SKP</w:t>
      </w:r>
      <w:r w:rsidRPr="00801E43">
        <w:t>s</w:t>
      </w:r>
      <w:r w:rsidR="003200EB" w:rsidRPr="00801E43">
        <w:t>s</w:t>
      </w:r>
      <w:r w:rsidRPr="00801E43">
        <w:t>e ja eksporti. 202</w:t>
      </w:r>
      <w:r w:rsidR="00801E43" w:rsidRPr="00801E43">
        <w:t>2</w:t>
      </w:r>
      <w:r w:rsidRPr="00801E43">
        <w:t xml:space="preserve">. aasta andmete põhjal </w:t>
      </w:r>
      <w:r w:rsidR="00801E43" w:rsidRPr="00801E43">
        <w:t>on</w:t>
      </w:r>
      <w:r w:rsidR="003200EB" w:rsidRPr="00801E43">
        <w:t xml:space="preserve"> </w:t>
      </w:r>
      <w:r w:rsidRPr="00801E43">
        <w:t>Ida-Virumaa</w:t>
      </w:r>
      <w:r w:rsidR="00801E43" w:rsidRPr="00801E43">
        <w:t xml:space="preserve"> osatähtsus</w:t>
      </w:r>
      <w:r w:rsidRPr="00801E43">
        <w:t xml:space="preserve"> </w:t>
      </w:r>
      <w:r w:rsidR="00801E43" w:rsidRPr="00801E43">
        <w:t>7</w:t>
      </w:r>
      <w:r w:rsidRPr="00801E43">
        <w:t>,</w:t>
      </w:r>
      <w:r w:rsidR="00801E43" w:rsidRPr="00801E43">
        <w:t>3</w:t>
      </w:r>
      <w:r w:rsidRPr="00801E43">
        <w:t xml:space="preserve">% Eesti </w:t>
      </w:r>
      <w:r w:rsidR="003200EB" w:rsidRPr="00801E43">
        <w:t>SKPs</w:t>
      </w:r>
      <w:r w:rsidRPr="00801E43">
        <w:t xml:space="preserve">t </w:t>
      </w:r>
      <w:r w:rsidRPr="000B0248">
        <w:t>ning 11,9% tööstus</w:t>
      </w:r>
      <w:r w:rsidR="00672074" w:rsidRPr="000B0248">
        <w:t>-</w:t>
      </w:r>
      <w:r w:rsidRPr="000B0248">
        <w:t xml:space="preserve"> ja ehitus</w:t>
      </w:r>
      <w:r w:rsidR="00672074" w:rsidRPr="000B0248">
        <w:t>valdkonna</w:t>
      </w:r>
      <w:r w:rsidRPr="000B0248">
        <w:t xml:space="preserve"> </w:t>
      </w:r>
      <w:r w:rsidR="003200EB" w:rsidRPr="000B0248">
        <w:t>SKPs</w:t>
      </w:r>
      <w:r w:rsidRPr="000B0248">
        <w:t>t.</w:t>
      </w:r>
      <w:r w:rsidRPr="00801E43">
        <w:t xml:space="preserve"> </w:t>
      </w:r>
      <w:r w:rsidR="00672074" w:rsidRPr="00801E43">
        <w:t xml:space="preserve">Ekspordimahu poolest oli </w:t>
      </w:r>
      <w:r w:rsidRPr="00801E43">
        <w:t xml:space="preserve">Ida-Virumaa </w:t>
      </w:r>
      <w:r w:rsidR="00672074" w:rsidRPr="00801E43">
        <w:t xml:space="preserve">2022. aastal </w:t>
      </w:r>
      <w:r w:rsidRPr="00801E43">
        <w:t xml:space="preserve">Eestis kolmandal kohal, </w:t>
      </w:r>
      <w:r w:rsidR="00672074" w:rsidRPr="00801E43">
        <w:t xml:space="preserve">jäädes alla vaid </w:t>
      </w:r>
      <w:r w:rsidRPr="00801E43">
        <w:t>Harju</w:t>
      </w:r>
      <w:r w:rsidR="00672074" w:rsidRPr="00801E43">
        <w:t xml:space="preserve">- ja </w:t>
      </w:r>
      <w:r w:rsidRPr="00801E43">
        <w:t>Tartumaa</w:t>
      </w:r>
      <w:r w:rsidR="00672074" w:rsidRPr="00801E43">
        <w:t>le</w:t>
      </w:r>
      <w:r w:rsidRPr="00801E43">
        <w:t xml:space="preserve">, kusjuures </w:t>
      </w:r>
      <w:r w:rsidR="00672074" w:rsidRPr="00801E43">
        <w:t xml:space="preserve">maksebilanss oli </w:t>
      </w:r>
      <w:r w:rsidR="00C325FD" w:rsidRPr="00801E43">
        <w:t xml:space="preserve">Ida-Virumaal </w:t>
      </w:r>
      <w:r w:rsidRPr="00801E43">
        <w:t>nende</w:t>
      </w:r>
      <w:r w:rsidR="00672074" w:rsidRPr="00801E43">
        <w:t>st</w:t>
      </w:r>
      <w:r w:rsidRPr="00801E43">
        <w:t xml:space="preserve"> kahe</w:t>
      </w:r>
      <w:r w:rsidR="00672074" w:rsidRPr="00801E43">
        <w:t>st</w:t>
      </w:r>
      <w:r w:rsidRPr="00801E43">
        <w:t xml:space="preserve"> maakonna</w:t>
      </w:r>
      <w:r w:rsidR="00672074" w:rsidRPr="00801E43">
        <w:t>st</w:t>
      </w:r>
      <w:r w:rsidRPr="00801E43">
        <w:t xml:space="preserve"> parem (173 miljonit eurot perioodil jaanuar-oktoober 2022).</w:t>
      </w:r>
    </w:p>
    <w:p w14:paraId="0C94CD09" w14:textId="77777777" w:rsidR="003502E2" w:rsidRPr="00F3641D" w:rsidRDefault="003502E2" w:rsidP="00621C42">
      <w:pPr>
        <w:jc w:val="both"/>
      </w:pPr>
    </w:p>
    <w:p w14:paraId="511FC833" w14:textId="0656BBA0" w:rsidR="00C44CA9" w:rsidRPr="00F3641D" w:rsidRDefault="00E229DA" w:rsidP="00C44CA9">
      <w:pPr>
        <w:jc w:val="both"/>
      </w:pPr>
      <w:r w:rsidRPr="00801E43">
        <w:t xml:space="preserve">Ligikaudu </w:t>
      </w:r>
      <w:r w:rsidR="00467B0A" w:rsidRPr="00801E43">
        <w:t xml:space="preserve">sajandi jooksul on piirkonnas arendatud põlevkivisektorit, millest sai juba alates 1920. aastast Eesti majanduse strateegiliselt oluline sektor. </w:t>
      </w:r>
      <w:r w:rsidR="00041177" w:rsidRPr="00801E43">
        <w:t>Kuni käesoleva ajani</w:t>
      </w:r>
      <w:r w:rsidR="00467B0A" w:rsidRPr="00801E43">
        <w:t xml:space="preserve"> on põlevkiviettevõtted </w:t>
      </w:r>
      <w:r w:rsidR="00041177" w:rsidRPr="00801E43">
        <w:t xml:space="preserve">olnud </w:t>
      </w:r>
      <w:r w:rsidR="00467B0A" w:rsidRPr="00801E43">
        <w:t xml:space="preserve">Ida-Virumaa majanduse selgroog, seda nii käibe kui ka mõju poolest. See sektor on piirkonna suurim tööandja. Kui 2021. aasta jaanuari seisuga </w:t>
      </w:r>
      <w:r w:rsidR="00D717D7" w:rsidRPr="00801E43">
        <w:t>töötas</w:t>
      </w:r>
      <w:r w:rsidR="00467B0A" w:rsidRPr="00801E43">
        <w:t xml:space="preserve"> selles </w:t>
      </w:r>
      <w:r w:rsidR="00D717D7" w:rsidRPr="00801E43">
        <w:t>sektoris</w:t>
      </w:r>
      <w:r w:rsidR="00467B0A" w:rsidRPr="00801E43">
        <w:t xml:space="preserve"> </w:t>
      </w:r>
      <w:r w:rsidR="00467B0A" w:rsidRPr="00320B7D">
        <w:t>4737 inimest (13% kõigist töötajatest), siis erinevatel hinnangutel sõltus põlevkivisektorist 6158-18 474 töökohta teistes sektorites ehk 20%</w:t>
      </w:r>
      <w:r w:rsidR="00D717D7" w:rsidRPr="00320B7D">
        <w:t xml:space="preserve"> kuni </w:t>
      </w:r>
      <w:r w:rsidR="00467B0A" w:rsidRPr="00320B7D">
        <w:t>42%</w:t>
      </w:r>
      <w:r w:rsidR="00D717D7" w:rsidRPr="00320B7D">
        <w:t xml:space="preserve"> k</w:t>
      </w:r>
      <w:r w:rsidR="00041177" w:rsidRPr="00320B7D">
        <w:t>õigist Ida-Virumaa töötajatest.</w:t>
      </w:r>
    </w:p>
    <w:p w14:paraId="0C5A6468" w14:textId="4C9D2261" w:rsidR="00C44CA9" w:rsidRDefault="00C44CA9" w:rsidP="00E66E1C">
      <w:pPr>
        <w:jc w:val="both"/>
      </w:pPr>
    </w:p>
    <w:p w14:paraId="5B59AEFD" w14:textId="77777777" w:rsidR="00805B6C" w:rsidRDefault="00805B6C" w:rsidP="00E66E1C">
      <w:pPr>
        <w:jc w:val="both"/>
      </w:pPr>
    </w:p>
    <w:p w14:paraId="1A9B121A" w14:textId="77777777" w:rsidR="00805B6C" w:rsidRDefault="00805B6C" w:rsidP="00E66E1C">
      <w:pPr>
        <w:jc w:val="both"/>
      </w:pPr>
    </w:p>
    <w:p w14:paraId="338FE336" w14:textId="4804918D" w:rsidR="006F3A16" w:rsidRDefault="006F3A16" w:rsidP="00E66E1C">
      <w:pPr>
        <w:jc w:val="both"/>
        <w:rPr>
          <w:i/>
        </w:rPr>
      </w:pPr>
      <w:r>
        <w:rPr>
          <w:i/>
        </w:rPr>
        <w:lastRenderedPageBreak/>
        <w:t>H</w:t>
      </w:r>
      <w:r w:rsidR="00500D1E">
        <w:rPr>
          <w:i/>
        </w:rPr>
        <w:t>aridus ja täiendõpe</w:t>
      </w:r>
    </w:p>
    <w:p w14:paraId="778A2B2D" w14:textId="77777777" w:rsidR="00500D1E" w:rsidRPr="00500D1E" w:rsidRDefault="00500D1E" w:rsidP="00E66E1C">
      <w:pPr>
        <w:jc w:val="both"/>
      </w:pPr>
    </w:p>
    <w:p w14:paraId="0AA74C78" w14:textId="75DF6207" w:rsidR="00500D1E" w:rsidRDefault="00500D1E" w:rsidP="00E66E1C">
      <w:pPr>
        <w:jc w:val="both"/>
      </w:pPr>
      <w:r>
        <w:t xml:space="preserve">Ida-Viru maakonnas on esindatud </w:t>
      </w:r>
      <w:r w:rsidR="00604994">
        <w:t>neli</w:t>
      </w:r>
      <w:r>
        <w:t xml:space="preserve"> </w:t>
      </w:r>
      <w:r w:rsidR="00604994">
        <w:t xml:space="preserve">Eesti </w:t>
      </w:r>
      <w:r>
        <w:t>kõrgkooli – T</w:t>
      </w:r>
      <w:r w:rsidR="00604994">
        <w:t>alT</w:t>
      </w:r>
      <w:r>
        <w:t xml:space="preserve">ech Virumaa Kolledž </w:t>
      </w:r>
      <w:r w:rsidR="00604994">
        <w:t xml:space="preserve">ja </w:t>
      </w:r>
      <w:r w:rsidR="00CD07E3">
        <w:t xml:space="preserve">Tallinna Tervishoiu Kõrgkooli struktuuriüksus </w:t>
      </w:r>
      <w:r>
        <w:t>Kohtla-Järvel</w:t>
      </w:r>
      <w:r w:rsidR="00604994">
        <w:t xml:space="preserve">, </w:t>
      </w:r>
      <w:r>
        <w:t xml:space="preserve">Tartu Ülikooli Narva Kolledž </w:t>
      </w:r>
      <w:r w:rsidR="00CD07E3">
        <w:t>ja Sisekaitseakadeemia õppekeskus Narvas</w:t>
      </w:r>
      <w:r>
        <w:t>.</w:t>
      </w:r>
    </w:p>
    <w:p w14:paraId="3CAFBEE4" w14:textId="0745E3F9" w:rsidR="007F031D" w:rsidRPr="00500D1E" w:rsidRDefault="00CD07E3" w:rsidP="00E66E1C">
      <w:pPr>
        <w:jc w:val="both"/>
      </w:pPr>
      <w:r>
        <w:t>Kutseharidust pakub</w:t>
      </w:r>
      <w:r w:rsidR="007F031D">
        <w:t xml:space="preserve"> Ida-Viru</w:t>
      </w:r>
      <w:r>
        <w:t>maa</w:t>
      </w:r>
      <w:r w:rsidR="007F031D">
        <w:t xml:space="preserve"> </w:t>
      </w:r>
      <w:r w:rsidR="00DB49E9">
        <w:t>Kutsehariduskeskus</w:t>
      </w:r>
      <w:r>
        <w:t xml:space="preserve"> õppebaasidega Jõhvis, Sillamäel ja Narvas.</w:t>
      </w:r>
      <w:r w:rsidR="00F251D8">
        <w:t xml:space="preserve"> </w:t>
      </w:r>
      <w:r w:rsidR="00F251D8" w:rsidRPr="00CD07E3">
        <w:t>Audiovisuaalse tehnika ja meedia õppekavarühma kutsehariduse lõpetanu</w:t>
      </w:r>
      <w:r w:rsidR="00F251D8">
        <w:t>d</w:t>
      </w:r>
      <w:r w:rsidR="00F251D8" w:rsidRPr="00CD07E3">
        <w:t xml:space="preserve"> inimeste arv Ida-Virumaa Kutsehariduskeskuses </w:t>
      </w:r>
      <w:r w:rsidR="009E5A09">
        <w:t>oli</w:t>
      </w:r>
      <w:r w:rsidR="00425665">
        <w:t xml:space="preserve"> </w:t>
      </w:r>
      <w:r w:rsidR="00F251D8" w:rsidRPr="00CD07E3">
        <w:t>2016/2017 – 33, 2017/2018 – 25 ja 2018/2019 – 24</w:t>
      </w:r>
      <w:r w:rsidR="00796EC5">
        <w:rPr>
          <w:rStyle w:val="Allmrkuseviide"/>
        </w:rPr>
        <w:footnoteReference w:id="1"/>
      </w:r>
      <w:r w:rsidR="00796EC5">
        <w:t>.</w:t>
      </w:r>
    </w:p>
    <w:p w14:paraId="278C797D" w14:textId="34312066" w:rsidR="00DB49E9" w:rsidRDefault="00CD07E3" w:rsidP="00E66E1C">
      <w:pPr>
        <w:jc w:val="both"/>
      </w:pPr>
      <w:r>
        <w:t xml:space="preserve">IT-alast täiendkoolitust pakub Jõhvis </w:t>
      </w:r>
      <w:r w:rsidR="001B7B14">
        <w:t xml:space="preserve">eraalgatuslik </w:t>
      </w:r>
      <w:r w:rsidR="00A107C3">
        <w:t xml:space="preserve">innovaatiline </w:t>
      </w:r>
      <w:r>
        <w:t>programmeerimiskool kood/Jõhvi.</w:t>
      </w:r>
    </w:p>
    <w:p w14:paraId="1DB15523" w14:textId="77777777" w:rsidR="00CD07E3" w:rsidRDefault="00CD07E3" w:rsidP="00E66E1C">
      <w:pPr>
        <w:jc w:val="both"/>
        <w:rPr>
          <w:i/>
        </w:rPr>
      </w:pPr>
    </w:p>
    <w:p w14:paraId="61D57835" w14:textId="41CCDE00" w:rsidR="00604994" w:rsidRDefault="007138DD" w:rsidP="00E66E1C">
      <w:pPr>
        <w:jc w:val="both"/>
        <w:rPr>
          <w:i/>
        </w:rPr>
      </w:pPr>
      <w:r>
        <w:rPr>
          <w:i/>
        </w:rPr>
        <w:t>Ettevõtluse tugimised regioonis</w:t>
      </w:r>
    </w:p>
    <w:p w14:paraId="208C4F59" w14:textId="77777777" w:rsidR="007138DD" w:rsidRDefault="007138DD" w:rsidP="00E66E1C">
      <w:pPr>
        <w:jc w:val="both"/>
      </w:pPr>
    </w:p>
    <w:p w14:paraId="3C018106" w14:textId="38CD8A77" w:rsidR="00033A16" w:rsidRDefault="00033A16" w:rsidP="00E66E1C">
      <w:pPr>
        <w:jc w:val="both"/>
      </w:pPr>
      <w:r>
        <w:t>2020</w:t>
      </w:r>
      <w:r w:rsidRPr="00033A16">
        <w:t xml:space="preserve"> ava</w:t>
      </w:r>
      <w:r>
        <w:t>s</w:t>
      </w:r>
      <w:r w:rsidRPr="00033A16">
        <w:t xml:space="preserve"> Tehnopol Startup Inkubaator oma Narva esinduse</w:t>
      </w:r>
      <w:r>
        <w:t xml:space="preserve">. </w:t>
      </w:r>
      <w:r w:rsidRPr="00033A16">
        <w:t xml:space="preserve">Narva ja Ida-Eestisse laienemine </w:t>
      </w:r>
      <w:r>
        <w:t xml:space="preserve">oli </w:t>
      </w:r>
      <w:r w:rsidRPr="00033A16">
        <w:t>strateegiline samm</w:t>
      </w:r>
      <w:r>
        <w:t xml:space="preserve">. Narva HUB </w:t>
      </w:r>
      <w:r w:rsidRPr="00033A16">
        <w:t>nõusta</w:t>
      </w:r>
      <w:r>
        <w:t>b</w:t>
      </w:r>
      <w:r w:rsidRPr="00033A16">
        <w:t xml:space="preserve"> alustavaid ettevõtteid, mis tegutsevad eelkõige ro</w:t>
      </w:r>
      <w:r>
        <w:t xml:space="preserve">he-, tervise-, targa linna või </w:t>
      </w:r>
      <w:r w:rsidRPr="00033A16">
        <w:t>ärilt ärile suunatud tehnoloogiate valdkonnas</w:t>
      </w:r>
      <w:r>
        <w:t xml:space="preserve">. </w:t>
      </w:r>
      <w:r w:rsidRPr="00033A16">
        <w:t>Tehnopol Startup Inkubaator on osa Baltimaade suurima teadus- ja ärilinnaku Tehnopol terviklikust tugiteenusest. Teadus- ja ärilinnaku Tehnopol eesmärk on aidata kaasa maailmatasemel tehnoloogiaettevõtete tekkele ja kasvule Eestis ning toetada nende laienemist välisturgudele, pakkudes lahendusi ärikinnisvarast kuni vajaduspõhiste äriarendusteenusteni.</w:t>
      </w:r>
      <w:r>
        <w:t xml:space="preserve"> </w:t>
      </w:r>
      <w:r w:rsidR="00F005D1">
        <w:t>Narva HUB keskendub pigem v</w:t>
      </w:r>
      <w:r w:rsidR="001B19E1">
        <w:t>enekeelse kogukonna loomi</w:t>
      </w:r>
      <w:r w:rsidR="00F005D1">
        <w:t>sele</w:t>
      </w:r>
      <w:r w:rsidR="001B19E1">
        <w:t>.</w:t>
      </w:r>
      <w:r w:rsidR="006A444B">
        <w:t xml:space="preserve"> </w:t>
      </w:r>
      <w:r w:rsidR="004F2508">
        <w:t xml:space="preserve">Kevadel 2024.a alustas Tehnopol </w:t>
      </w:r>
      <w:r w:rsidR="00A505B0">
        <w:t>filmi- ja multimeedia startup programmi elluviimisega Ida-Virumaal.</w:t>
      </w:r>
    </w:p>
    <w:p w14:paraId="570EB59F" w14:textId="77777777" w:rsidR="00F005D1" w:rsidRDefault="00F005D1" w:rsidP="00E66E1C">
      <w:pPr>
        <w:jc w:val="both"/>
        <w:rPr>
          <w:highlight w:val="yellow"/>
        </w:rPr>
      </w:pPr>
    </w:p>
    <w:p w14:paraId="63ED72EC" w14:textId="1F0BB0A8" w:rsidR="0057551C" w:rsidRDefault="00F005D1" w:rsidP="00882C54">
      <w:pPr>
        <w:jc w:val="both"/>
      </w:pPr>
      <w:r>
        <w:t xml:space="preserve">EAS initsiatiivil loodud </w:t>
      </w:r>
      <w:r w:rsidR="000E6EA6" w:rsidRPr="00F955E4">
        <w:t>Startup Estonia</w:t>
      </w:r>
      <w:r w:rsidR="00020B71">
        <w:t xml:space="preserve"> </w:t>
      </w:r>
      <w:r>
        <w:t>on esindatud ka Ida-Virumaal –</w:t>
      </w:r>
      <w:r w:rsidR="00882C54" w:rsidRPr="00882C54">
        <w:t xml:space="preserve"> </w:t>
      </w:r>
      <w:r w:rsidR="00882C54">
        <w:t>eesmärk on</w:t>
      </w:r>
      <w:r w:rsidR="00882C54" w:rsidRPr="00882C54">
        <w:t xml:space="preserve"> luua Eestile rohkem idufirmade edulugusid, arendades selleks nende ökosüsteemi.</w:t>
      </w:r>
      <w:r w:rsidR="00882C54">
        <w:t xml:space="preserve"> 2018. aasta lõpus alustati koostööd Rahandusministeeriumiga, et luua Ida-Virumaale toimiv ökosüsteem idufirmade tekkeks ning toetada s</w:t>
      </w:r>
      <w:r>
        <w:t>iin</w:t>
      </w:r>
      <w:r w:rsidR="00882C54">
        <w:t>seid ettevõtluse tugistruktuure, et luua idufirmadele hea kasvukeskkond.</w:t>
      </w:r>
      <w:r w:rsidR="00882C54" w:rsidRPr="00882C54">
        <w:t xml:space="preserve"> </w:t>
      </w:r>
      <w:r w:rsidR="00882C54" w:rsidRPr="00EC33E5">
        <w:t xml:space="preserve">Selleks </w:t>
      </w:r>
      <w:r w:rsidR="00341AF3" w:rsidRPr="00EC33E5">
        <w:t>rahastab</w:t>
      </w:r>
      <w:r w:rsidR="00882C54" w:rsidRPr="00EC33E5">
        <w:t xml:space="preserve"> Startup Estonia</w:t>
      </w:r>
      <w:r w:rsidR="00341AF3">
        <w:t xml:space="preserve"> </w:t>
      </w:r>
      <w:r w:rsidR="00341AF3" w:rsidRPr="00341AF3">
        <w:t>erinevate iduettevõtluse ökosüsteemi loomiseks vajalik</w:t>
      </w:r>
      <w:r w:rsidR="00590D6B">
        <w:t>ke algatusi.</w:t>
      </w:r>
    </w:p>
    <w:p w14:paraId="0EFDDF18" w14:textId="77777777" w:rsidR="00882C54" w:rsidRDefault="00882C54" w:rsidP="00882C54">
      <w:pPr>
        <w:jc w:val="both"/>
        <w:rPr>
          <w:i/>
        </w:rPr>
      </w:pPr>
    </w:p>
    <w:p w14:paraId="1B9CD41E" w14:textId="7F3EB178" w:rsidR="004D5573" w:rsidRDefault="004D5573" w:rsidP="004D5573">
      <w:pPr>
        <w:jc w:val="both"/>
      </w:pPr>
      <w:r w:rsidRPr="0090345E">
        <w:t xml:space="preserve">Narvas tegutsev loomeinkubaator OBJEKT pakub büroopindasid ja korraldab </w:t>
      </w:r>
      <w:r w:rsidR="00341AF3" w:rsidRPr="0090345E">
        <w:t>projektipõhis</w:t>
      </w:r>
      <w:r w:rsidR="00EC33E5" w:rsidRPr="0090345E">
        <w:t>eid</w:t>
      </w:r>
      <w:r w:rsidR="00EC33E5">
        <w:t xml:space="preserve"> üritusi</w:t>
      </w:r>
      <w:r w:rsidR="00341AF3" w:rsidRPr="00341AF3">
        <w:t xml:space="preserve"> ettevõtlusest huvitatutele ja ettevõtjatele</w:t>
      </w:r>
      <w:r w:rsidR="00341AF3">
        <w:t>.</w:t>
      </w:r>
    </w:p>
    <w:p w14:paraId="446A68FC" w14:textId="77777777" w:rsidR="004F6A71" w:rsidRDefault="004F6A71" w:rsidP="004D5573">
      <w:pPr>
        <w:jc w:val="both"/>
      </w:pPr>
    </w:p>
    <w:p w14:paraId="414A54E7" w14:textId="1ADAA1ED" w:rsidR="004F6A71" w:rsidRPr="004F6A71" w:rsidRDefault="004F6A71" w:rsidP="004D5573">
      <w:pPr>
        <w:jc w:val="both"/>
        <w:rPr>
          <w:i/>
        </w:rPr>
      </w:pPr>
      <w:r w:rsidRPr="004F6A71">
        <w:rPr>
          <w:i/>
        </w:rPr>
        <w:t>Taristu</w:t>
      </w:r>
    </w:p>
    <w:p w14:paraId="55723EA8" w14:textId="77777777" w:rsidR="004F6A71" w:rsidRDefault="004F6A71" w:rsidP="004D5573">
      <w:pPr>
        <w:jc w:val="both"/>
      </w:pPr>
    </w:p>
    <w:p w14:paraId="5082D458" w14:textId="72A5F182" w:rsidR="004F6A71" w:rsidRDefault="004F6A71" w:rsidP="004D5573">
      <w:pPr>
        <w:jc w:val="both"/>
      </w:pPr>
      <w:r>
        <w:t xml:space="preserve">Maakonnas on välja arendatud </w:t>
      </w:r>
      <w:r w:rsidR="00126A66">
        <w:t>ca 300</w:t>
      </w:r>
      <w:r>
        <w:t xml:space="preserve"> ha suurusel alal </w:t>
      </w:r>
      <w:r w:rsidR="00126A66">
        <w:t xml:space="preserve">5 kehtestatud </w:t>
      </w:r>
      <w:r>
        <w:t xml:space="preserve">detailplaneeringutega </w:t>
      </w:r>
      <w:r w:rsidR="00126A66">
        <w:t>tööstus- ja äriparki</w:t>
      </w:r>
      <w:r>
        <w:t xml:space="preserve"> Narvas, Kohtla-Järvel, Kiviõlis ja Jõhvis, kuhu on rajat</w:t>
      </w:r>
      <w:r w:rsidR="00126A66">
        <w:t xml:space="preserve">ud ettevõtluseks vajalik </w:t>
      </w:r>
      <w:r>
        <w:t>tehniline taristu – vee- ja kanalisatsioonitrassid, küttetrassid (</w:t>
      </w:r>
      <w:r w:rsidR="00126A66">
        <w:t xml:space="preserve">keskküte </w:t>
      </w:r>
      <w:r>
        <w:t>või gaas), sõiduteed ja tänavavalgustus, sidevõrk ja valmisolek elektrivõrguga liitumisteks.</w:t>
      </w:r>
    </w:p>
    <w:p w14:paraId="7197B5F4" w14:textId="7D10982C" w:rsidR="00126A66" w:rsidRPr="00F3641D" w:rsidRDefault="00126A66" w:rsidP="00126A66">
      <w:pPr>
        <w:jc w:val="both"/>
      </w:pPr>
    </w:p>
    <w:p w14:paraId="642C55D0" w14:textId="77777777" w:rsidR="00126A66" w:rsidRPr="00F3641D" w:rsidRDefault="00126A66" w:rsidP="00126A66">
      <w:pPr>
        <w:autoSpaceDE w:val="0"/>
        <w:autoSpaceDN w:val="0"/>
        <w:adjustRightInd w:val="0"/>
        <w:jc w:val="both"/>
      </w:pPr>
      <w:r w:rsidRPr="00F3641D">
        <w:t xml:space="preserve">Tööstuspargid on spetsialiseerunud järgmiselt: </w:t>
      </w:r>
    </w:p>
    <w:p w14:paraId="13E4F64A" w14:textId="77777777" w:rsidR="00126A66" w:rsidRPr="00F3641D" w:rsidRDefault="00126A66" w:rsidP="002F6A54">
      <w:pPr>
        <w:pStyle w:val="Loendilik"/>
        <w:numPr>
          <w:ilvl w:val="0"/>
          <w:numId w:val="8"/>
        </w:numPr>
        <w:autoSpaceDE w:val="0"/>
        <w:autoSpaceDN w:val="0"/>
        <w:adjustRightInd w:val="0"/>
        <w:jc w:val="both"/>
      </w:pPr>
      <w:r w:rsidRPr="00F3641D">
        <w:t xml:space="preserve">Narva </w:t>
      </w:r>
      <w:r>
        <w:t>Tööstuspark</w:t>
      </w:r>
      <w:r w:rsidRPr="00F3641D">
        <w:t xml:space="preserve">– </w:t>
      </w:r>
      <w:r>
        <w:t>töötlev tööstus</w:t>
      </w:r>
      <w:r w:rsidRPr="00F3641D">
        <w:t xml:space="preserve">; </w:t>
      </w:r>
    </w:p>
    <w:p w14:paraId="51C933AC" w14:textId="77777777" w:rsidR="00126A66" w:rsidRPr="00F3641D" w:rsidRDefault="00126A66" w:rsidP="002F6A54">
      <w:pPr>
        <w:pStyle w:val="Loendilik"/>
        <w:numPr>
          <w:ilvl w:val="0"/>
          <w:numId w:val="8"/>
        </w:numPr>
        <w:autoSpaceDE w:val="0"/>
        <w:autoSpaceDN w:val="0"/>
        <w:adjustRightInd w:val="0"/>
        <w:jc w:val="both"/>
      </w:pPr>
      <w:r w:rsidRPr="00F3641D">
        <w:t xml:space="preserve">Kohtla-Järve </w:t>
      </w:r>
      <w:r>
        <w:t>Tööstuspark</w:t>
      </w:r>
      <w:r w:rsidRPr="00F3641D">
        <w:t xml:space="preserve">– </w:t>
      </w:r>
      <w:r>
        <w:t>rohetehnoloogiad</w:t>
      </w:r>
      <w:r w:rsidRPr="00F3641D">
        <w:t>;</w:t>
      </w:r>
    </w:p>
    <w:p w14:paraId="2ED02F91" w14:textId="77777777" w:rsidR="00126A66" w:rsidRPr="00F3641D" w:rsidRDefault="00126A66" w:rsidP="002F6A54">
      <w:pPr>
        <w:pStyle w:val="Loendilik"/>
        <w:numPr>
          <w:ilvl w:val="0"/>
          <w:numId w:val="8"/>
        </w:numPr>
        <w:autoSpaceDE w:val="0"/>
        <w:autoSpaceDN w:val="0"/>
        <w:adjustRightInd w:val="0"/>
        <w:jc w:val="both"/>
      </w:pPr>
      <w:r w:rsidRPr="00F3641D">
        <w:t xml:space="preserve">Jõhvi </w:t>
      </w:r>
      <w:r>
        <w:t xml:space="preserve">Äripark - </w:t>
      </w:r>
      <w:r w:rsidRPr="00F3641D">
        <w:t>äri</w:t>
      </w:r>
      <w:r>
        <w:t>teenindusettevõtted</w:t>
      </w:r>
      <w:r w:rsidRPr="00F3641D">
        <w:t xml:space="preserve"> </w:t>
      </w:r>
      <w:r>
        <w:t>(</w:t>
      </w:r>
      <w:r w:rsidRPr="00F3641D">
        <w:t>regionaalsed esindused</w:t>
      </w:r>
      <w:r>
        <w:t>), logistika ja väiketootmine</w:t>
      </w:r>
    </w:p>
    <w:p w14:paraId="03BD9E9A" w14:textId="77777777" w:rsidR="00126A66" w:rsidRPr="00F3641D" w:rsidRDefault="00126A66" w:rsidP="002F6A54">
      <w:pPr>
        <w:pStyle w:val="Loendilik"/>
        <w:numPr>
          <w:ilvl w:val="0"/>
          <w:numId w:val="8"/>
        </w:numPr>
        <w:autoSpaceDE w:val="0"/>
        <w:autoSpaceDN w:val="0"/>
        <w:adjustRightInd w:val="0"/>
        <w:jc w:val="both"/>
      </w:pPr>
      <w:r w:rsidRPr="00F3641D">
        <w:t xml:space="preserve">Kiviõli </w:t>
      </w:r>
      <w:r>
        <w:t>Äripark</w:t>
      </w:r>
      <w:r w:rsidRPr="00F3641D">
        <w:t xml:space="preserve">– </w:t>
      </w:r>
      <w:r>
        <w:t>väiketootmine</w:t>
      </w:r>
      <w:r w:rsidRPr="00F3641D">
        <w:t>.</w:t>
      </w:r>
    </w:p>
    <w:p w14:paraId="349CEB95" w14:textId="77777777" w:rsidR="00126A66" w:rsidRDefault="00126A66" w:rsidP="00860E0B">
      <w:pPr>
        <w:jc w:val="both"/>
      </w:pPr>
    </w:p>
    <w:p w14:paraId="00AAB883" w14:textId="16F78471" w:rsidR="00126A66" w:rsidRDefault="00126A66" w:rsidP="00860E0B">
      <w:pPr>
        <w:jc w:val="both"/>
      </w:pPr>
      <w:r>
        <w:lastRenderedPageBreak/>
        <w:t xml:space="preserve">Tööstusparkidesse on </w:t>
      </w:r>
      <w:r w:rsidR="00ED68AC">
        <w:t xml:space="preserve">viimase 13 aasta jooksul </w:t>
      </w:r>
      <w:r>
        <w:t xml:space="preserve">tehtud erainvesteeringuid kokku ca 110 miljonit eurot, seal tegutseb </w:t>
      </w:r>
      <w:r w:rsidR="00FA6F23">
        <w:t>18</w:t>
      </w:r>
      <w:r>
        <w:t xml:space="preserve"> investorit, kes on rajanud </w:t>
      </w:r>
      <w:r w:rsidR="00FA6F23">
        <w:t xml:space="preserve">või just rajamas </w:t>
      </w:r>
      <w:r>
        <w:t>suur- ja väiketootmised, logistikakeskused või ä</w:t>
      </w:r>
      <w:r w:rsidR="00FA6F23">
        <w:t>riteenindused, luues kokku üle 10</w:t>
      </w:r>
      <w:r>
        <w:t xml:space="preserve">00 töökoha. </w:t>
      </w:r>
      <w:r w:rsidR="00ED68AC">
        <w:t xml:space="preserve">Oma investeerimisprojekte tootmises valmistavad ette </w:t>
      </w:r>
      <w:r w:rsidR="00ED68AC" w:rsidRPr="00FA0B89">
        <w:t xml:space="preserve">veel </w:t>
      </w:r>
      <w:r w:rsidR="00FA3C86" w:rsidRPr="00FA0B89">
        <w:t xml:space="preserve">22 </w:t>
      </w:r>
      <w:r w:rsidR="00ED68AC" w:rsidRPr="00FA0B89">
        <w:t>ettevõtet</w:t>
      </w:r>
      <w:r w:rsidR="00ED68AC">
        <w:t xml:space="preserve">, kelle panus </w:t>
      </w:r>
      <w:r w:rsidR="00FA6F23">
        <w:t xml:space="preserve">Ida-Virumaale </w:t>
      </w:r>
      <w:r w:rsidR="00ED68AC">
        <w:t>realiseeruks järgmise viie aasta jooksul.</w:t>
      </w:r>
    </w:p>
    <w:p w14:paraId="727D4E81" w14:textId="77777777" w:rsidR="00126A66" w:rsidRPr="00F3641D" w:rsidRDefault="00126A66" w:rsidP="00860E0B">
      <w:pPr>
        <w:jc w:val="both"/>
      </w:pPr>
    </w:p>
    <w:p w14:paraId="7F8FE060" w14:textId="2F7815F9" w:rsidR="008E483E" w:rsidRPr="00F3641D" w:rsidRDefault="00DD02AB" w:rsidP="00A55373">
      <w:pPr>
        <w:pStyle w:val="Pealkiri2"/>
        <w:ind w:left="567" w:hanging="567"/>
      </w:pPr>
      <w:bookmarkStart w:id="9" w:name="_Toc167289890"/>
      <w:r>
        <w:t xml:space="preserve">Ida-Virumaa </w:t>
      </w:r>
      <w:r w:rsidR="00070528" w:rsidRPr="00F3641D">
        <w:t>eelised</w:t>
      </w:r>
      <w:bookmarkEnd w:id="9"/>
    </w:p>
    <w:p w14:paraId="04A9EC6A" w14:textId="77777777" w:rsidR="008E483E" w:rsidRDefault="008E483E" w:rsidP="00860E0B">
      <w:pPr>
        <w:jc w:val="both"/>
      </w:pPr>
    </w:p>
    <w:p w14:paraId="6EB21D3B" w14:textId="62108904" w:rsidR="00695F69" w:rsidRDefault="00695F69" w:rsidP="00860E0B">
      <w:pPr>
        <w:jc w:val="both"/>
      </w:pPr>
      <w:r>
        <w:t>Tulenevalt eesmärgist mitmekesistada Ida-Virumaa majandus- ja ettevõtluskeskkonda ning saavutada põlevkivisektorist väljumine uute valdkondade arendamise ja k</w:t>
      </w:r>
      <w:r w:rsidR="00091803">
        <w:t xml:space="preserve">asvatamise läbi, on </w:t>
      </w:r>
      <w:r w:rsidRPr="00737944">
        <w:t>startupide võimestamiseks inkubatsioonikeskuse rajamine</w:t>
      </w:r>
      <w:r>
        <w:t xml:space="preserve"> </w:t>
      </w:r>
      <w:r w:rsidR="00A10923">
        <w:t xml:space="preserve">just </w:t>
      </w:r>
      <w:r>
        <w:t>Ida-Viru maakonnas argumenteeritud.</w:t>
      </w:r>
    </w:p>
    <w:p w14:paraId="0D5C930E" w14:textId="77777777" w:rsidR="00695F69" w:rsidRDefault="00695F69" w:rsidP="00860E0B">
      <w:pPr>
        <w:jc w:val="both"/>
      </w:pPr>
    </w:p>
    <w:p w14:paraId="1D42BCAC" w14:textId="75771A8A" w:rsidR="00411F2F" w:rsidRPr="00F3641D" w:rsidRDefault="00A858DE" w:rsidP="00860E0B">
      <w:pPr>
        <w:jc w:val="both"/>
      </w:pPr>
      <w:r>
        <w:t>Digi- ja multimeedia</w:t>
      </w:r>
      <w:r w:rsidR="00323DE9" w:rsidRPr="00F3641D">
        <w:t xml:space="preserve"> </w:t>
      </w:r>
      <w:r w:rsidR="00D53D43">
        <w:t>inkuba</w:t>
      </w:r>
      <w:r w:rsidR="00F7623E">
        <w:t xml:space="preserve">tsioonikeskuse </w:t>
      </w:r>
      <w:r>
        <w:t>asukohta regioonis toetavad ka järgmised tegurid</w:t>
      </w:r>
      <w:r w:rsidR="008141AB" w:rsidRPr="00F3641D">
        <w:t>:</w:t>
      </w:r>
    </w:p>
    <w:p w14:paraId="52ED3A88" w14:textId="77777777" w:rsidR="003F186C" w:rsidRDefault="003F186C" w:rsidP="00860E0B">
      <w:pPr>
        <w:jc w:val="both"/>
      </w:pPr>
    </w:p>
    <w:p w14:paraId="16A078CF" w14:textId="0ACF18D8" w:rsidR="00120B8D" w:rsidRPr="00F3641D" w:rsidRDefault="008141AB" w:rsidP="00860E0B">
      <w:pPr>
        <w:jc w:val="both"/>
        <w:rPr>
          <w:i/>
          <w:iCs/>
        </w:rPr>
      </w:pPr>
      <w:r w:rsidRPr="00F3641D">
        <w:rPr>
          <w:i/>
          <w:iCs/>
        </w:rPr>
        <w:t xml:space="preserve">Vajalike </w:t>
      </w:r>
      <w:r w:rsidR="00137788">
        <w:rPr>
          <w:i/>
          <w:iCs/>
        </w:rPr>
        <w:t xml:space="preserve">toetavate </w:t>
      </w:r>
      <w:r w:rsidR="008716E3">
        <w:rPr>
          <w:i/>
          <w:iCs/>
        </w:rPr>
        <w:t xml:space="preserve">teenuste pakkujate </w:t>
      </w:r>
      <w:r w:rsidR="002B5FA4">
        <w:rPr>
          <w:i/>
          <w:iCs/>
        </w:rPr>
        <w:t xml:space="preserve">ja toetava tugistruktuuri </w:t>
      </w:r>
      <w:r w:rsidR="008716E3">
        <w:rPr>
          <w:i/>
          <w:iCs/>
        </w:rPr>
        <w:t>olemasolu</w:t>
      </w:r>
      <w:r w:rsidR="007A0521">
        <w:rPr>
          <w:i/>
          <w:iCs/>
        </w:rPr>
        <w:t xml:space="preserve"> ja kättesaadavus</w:t>
      </w:r>
    </w:p>
    <w:p w14:paraId="604E926A" w14:textId="4C9F7AB4" w:rsidR="00A1770D" w:rsidRDefault="000C47B9" w:rsidP="002F6A54">
      <w:pPr>
        <w:pStyle w:val="Loendilik"/>
        <w:numPr>
          <w:ilvl w:val="0"/>
          <w:numId w:val="23"/>
        </w:numPr>
        <w:jc w:val="both"/>
      </w:pPr>
      <w:r>
        <w:t>I</w:t>
      </w:r>
      <w:r w:rsidR="00A1770D">
        <w:t>VIA, IVEK, Eesti Kaubandus-Tööstuskoda Ida-Viru e</w:t>
      </w:r>
      <w:r w:rsidR="0083231A">
        <w:t>sindus</w:t>
      </w:r>
    </w:p>
    <w:p w14:paraId="65E89F52" w14:textId="388B1869" w:rsidR="002B5FA4" w:rsidRDefault="00AA79D5" w:rsidP="002F6A54">
      <w:pPr>
        <w:pStyle w:val="Loendilik"/>
        <w:numPr>
          <w:ilvl w:val="0"/>
          <w:numId w:val="23"/>
        </w:numPr>
        <w:jc w:val="both"/>
      </w:pPr>
      <w:r>
        <w:t>Startup Estonia</w:t>
      </w:r>
      <w:r w:rsidR="00A1770D">
        <w:t xml:space="preserve"> startup programmid ja tugi</w:t>
      </w:r>
    </w:p>
    <w:p w14:paraId="0BDFA36C" w14:textId="418352FE" w:rsidR="00137788" w:rsidRDefault="00137788" w:rsidP="002F6A54">
      <w:pPr>
        <w:pStyle w:val="Loendilik"/>
        <w:numPr>
          <w:ilvl w:val="0"/>
          <w:numId w:val="23"/>
        </w:numPr>
        <w:jc w:val="both"/>
      </w:pPr>
      <w:r>
        <w:t>Tehnopol Startup</w:t>
      </w:r>
    </w:p>
    <w:p w14:paraId="0A4FB827" w14:textId="7B1E44F6" w:rsidR="00725A8A" w:rsidRPr="000C47B9" w:rsidRDefault="00725A8A" w:rsidP="002F6A54">
      <w:pPr>
        <w:pStyle w:val="Loendilik"/>
        <w:numPr>
          <w:ilvl w:val="0"/>
          <w:numId w:val="23"/>
        </w:numPr>
        <w:jc w:val="both"/>
      </w:pPr>
      <w:r>
        <w:t>Haridus-, turismi-, loomeklastrid võrgustikega</w:t>
      </w:r>
    </w:p>
    <w:p w14:paraId="7758E716" w14:textId="28A62104" w:rsidR="00126EF0" w:rsidRDefault="00126EF0" w:rsidP="00860E0B">
      <w:pPr>
        <w:jc w:val="both"/>
      </w:pPr>
    </w:p>
    <w:p w14:paraId="2834EA9A" w14:textId="25062113" w:rsidR="002B5FA4" w:rsidRPr="002B5FA4" w:rsidRDefault="00AA79D5" w:rsidP="00860E0B">
      <w:pPr>
        <w:jc w:val="both"/>
        <w:rPr>
          <w:i/>
        </w:rPr>
      </w:pPr>
      <w:r>
        <w:rPr>
          <w:i/>
        </w:rPr>
        <w:t>(Kõrg</w:t>
      </w:r>
      <w:r w:rsidR="00A1770D">
        <w:rPr>
          <w:i/>
        </w:rPr>
        <w:t>/kutse</w:t>
      </w:r>
      <w:r>
        <w:rPr>
          <w:i/>
        </w:rPr>
        <w:t xml:space="preserve">)haridusasutuste esindused ja </w:t>
      </w:r>
      <w:r w:rsidR="00A1770D">
        <w:rPr>
          <w:i/>
        </w:rPr>
        <w:t>filiaalid</w:t>
      </w:r>
      <w:r w:rsidR="002B5FA4">
        <w:rPr>
          <w:i/>
        </w:rPr>
        <w:t xml:space="preserve"> regioonis</w:t>
      </w:r>
      <w:r w:rsidR="0005756D">
        <w:rPr>
          <w:i/>
        </w:rPr>
        <w:t xml:space="preserve">, mis toetavad audiovisuaalvaldkonna </w:t>
      </w:r>
      <w:r w:rsidR="00BC59A2">
        <w:rPr>
          <w:i/>
        </w:rPr>
        <w:t xml:space="preserve">IT </w:t>
      </w:r>
      <w:r w:rsidR="0005756D">
        <w:rPr>
          <w:i/>
        </w:rPr>
        <w:t>õpet</w:t>
      </w:r>
    </w:p>
    <w:p w14:paraId="63DD4BC2" w14:textId="399AD851" w:rsidR="00735251" w:rsidRDefault="00AA79D5" w:rsidP="002F6A54">
      <w:pPr>
        <w:pStyle w:val="Loendilik"/>
        <w:numPr>
          <w:ilvl w:val="0"/>
          <w:numId w:val="24"/>
        </w:numPr>
        <w:jc w:val="both"/>
      </w:pPr>
      <w:r>
        <w:t>Tartu Ülikooli Narva Kolled</w:t>
      </w:r>
      <w:r w:rsidR="00A1770D">
        <w:t>ž</w:t>
      </w:r>
      <w:r w:rsidR="0005756D">
        <w:t xml:space="preserve"> (</w:t>
      </w:r>
      <w:r w:rsidR="0022636A">
        <w:t xml:space="preserve">äri </w:t>
      </w:r>
      <w:r w:rsidR="0005756D">
        <w:t>IT)</w:t>
      </w:r>
    </w:p>
    <w:p w14:paraId="72751846" w14:textId="08018D0F" w:rsidR="00735251" w:rsidRDefault="00AA79D5" w:rsidP="002F6A54">
      <w:pPr>
        <w:pStyle w:val="Loendilik"/>
        <w:numPr>
          <w:ilvl w:val="0"/>
          <w:numId w:val="24"/>
        </w:numPr>
        <w:jc w:val="both"/>
      </w:pPr>
      <w:r>
        <w:t>T</w:t>
      </w:r>
      <w:r w:rsidR="00A1770D">
        <w:t>alTech</w:t>
      </w:r>
      <w:r>
        <w:t xml:space="preserve"> Virumaa Kolled</w:t>
      </w:r>
      <w:r w:rsidR="00A1770D">
        <w:t>ž</w:t>
      </w:r>
      <w:r w:rsidR="0005756D">
        <w:t xml:space="preserve"> (robootika)</w:t>
      </w:r>
    </w:p>
    <w:p w14:paraId="404FC01A" w14:textId="04695FC4" w:rsidR="00735251" w:rsidRDefault="00735251" w:rsidP="002F6A54">
      <w:pPr>
        <w:pStyle w:val="Loendilik"/>
        <w:numPr>
          <w:ilvl w:val="0"/>
          <w:numId w:val="24"/>
        </w:numPr>
        <w:jc w:val="both"/>
      </w:pPr>
      <w:r>
        <w:t>Programmeerimiskool Kood/Jõhvi</w:t>
      </w:r>
      <w:r w:rsidR="0005756D">
        <w:t xml:space="preserve"> (</w:t>
      </w:r>
      <w:r w:rsidR="0022636A">
        <w:t xml:space="preserve">tehnoloogia </w:t>
      </w:r>
      <w:r w:rsidR="0005756D">
        <w:t>IT)</w:t>
      </w:r>
    </w:p>
    <w:p w14:paraId="46D74787" w14:textId="46AB1B0C" w:rsidR="00735251" w:rsidRPr="002C57BC" w:rsidRDefault="00AA79D5" w:rsidP="002F6A54">
      <w:pPr>
        <w:pStyle w:val="Loendilik"/>
        <w:numPr>
          <w:ilvl w:val="0"/>
          <w:numId w:val="24"/>
        </w:numPr>
        <w:jc w:val="both"/>
      </w:pPr>
      <w:r w:rsidRPr="002C57BC">
        <w:t>I</w:t>
      </w:r>
      <w:r w:rsidR="00A1770D" w:rsidRPr="002C57BC">
        <w:t>da</w:t>
      </w:r>
      <w:r w:rsidRPr="002C57BC">
        <w:t>-V</w:t>
      </w:r>
      <w:r w:rsidR="00A1770D" w:rsidRPr="002C57BC">
        <w:t>irumaa Kutsehariduskeskus</w:t>
      </w:r>
      <w:r w:rsidR="00C34B54" w:rsidRPr="002C57BC">
        <w:t xml:space="preserve"> (multimeedia, IT</w:t>
      </w:r>
      <w:r w:rsidR="0005756D" w:rsidRPr="002C57BC">
        <w:t>)</w:t>
      </w:r>
    </w:p>
    <w:p w14:paraId="01556A7E" w14:textId="77777777" w:rsidR="002B5FA4" w:rsidRPr="00F3641D" w:rsidRDefault="002B5FA4" w:rsidP="00860E0B">
      <w:pPr>
        <w:jc w:val="both"/>
      </w:pPr>
    </w:p>
    <w:p w14:paraId="75420728" w14:textId="49F001E0" w:rsidR="00A858DE" w:rsidRDefault="00A858DE" w:rsidP="00860E0B">
      <w:pPr>
        <w:jc w:val="both"/>
        <w:rPr>
          <w:i/>
          <w:iCs/>
        </w:rPr>
      </w:pPr>
      <w:r w:rsidRPr="00320B7D">
        <w:rPr>
          <w:i/>
          <w:iCs/>
        </w:rPr>
        <w:t>Tööstus</w:t>
      </w:r>
      <w:r>
        <w:rPr>
          <w:i/>
          <w:iCs/>
        </w:rPr>
        <w:t>ettevõtete suur kontsentratsioon ja vajadus uute süsinikuneutraalsete tehnoloogiate järele</w:t>
      </w:r>
    </w:p>
    <w:p w14:paraId="08DE3A42" w14:textId="77777777" w:rsidR="00A858DE" w:rsidRPr="00A858DE" w:rsidRDefault="00A858DE" w:rsidP="00860E0B">
      <w:pPr>
        <w:jc w:val="both"/>
        <w:rPr>
          <w:iCs/>
        </w:rPr>
      </w:pPr>
    </w:p>
    <w:p w14:paraId="1827AE8B" w14:textId="33AF5DB7" w:rsidR="00A858DE" w:rsidRDefault="00A858DE" w:rsidP="002F6A54">
      <w:pPr>
        <w:pStyle w:val="Loendilik"/>
        <w:numPr>
          <w:ilvl w:val="0"/>
          <w:numId w:val="43"/>
        </w:numPr>
        <w:jc w:val="both"/>
        <w:rPr>
          <w:iCs/>
        </w:rPr>
      </w:pPr>
      <w:r>
        <w:rPr>
          <w:iCs/>
        </w:rPr>
        <w:t>Olemasolevad suur- ja väiketööstused, kes vajavad CO2 neutraalseid lahendusi uute ärimudelite loomiseks</w:t>
      </w:r>
    </w:p>
    <w:p w14:paraId="51047954" w14:textId="0F5FC322" w:rsidR="00A858DE" w:rsidRPr="00A858DE" w:rsidRDefault="00A858DE" w:rsidP="002F6A54">
      <w:pPr>
        <w:pStyle w:val="Loendilik"/>
        <w:numPr>
          <w:ilvl w:val="0"/>
          <w:numId w:val="43"/>
        </w:numPr>
        <w:jc w:val="both"/>
        <w:rPr>
          <w:iCs/>
        </w:rPr>
      </w:pPr>
      <w:r>
        <w:rPr>
          <w:iCs/>
        </w:rPr>
        <w:t>Ida-Virumaa tööstusparkides tegutsevad ettevõtted, kes arendavad edasi olemasolevaid tooteid, tehnoloogiaid</w:t>
      </w:r>
    </w:p>
    <w:p w14:paraId="455FBF52" w14:textId="77777777" w:rsidR="00A858DE" w:rsidRPr="00A858DE" w:rsidRDefault="00A858DE" w:rsidP="00860E0B">
      <w:pPr>
        <w:jc w:val="both"/>
        <w:rPr>
          <w:iCs/>
        </w:rPr>
      </w:pPr>
    </w:p>
    <w:p w14:paraId="62C58175" w14:textId="51342FD8" w:rsidR="0098439A" w:rsidRPr="00F3641D" w:rsidRDefault="00A858DE" w:rsidP="00860E0B">
      <w:pPr>
        <w:jc w:val="both"/>
        <w:rPr>
          <w:i/>
          <w:iCs/>
        </w:rPr>
      </w:pPr>
      <w:r>
        <w:rPr>
          <w:i/>
          <w:iCs/>
        </w:rPr>
        <w:t>(Ettevõtlus)t</w:t>
      </w:r>
      <w:r w:rsidR="00BC59A2">
        <w:rPr>
          <w:i/>
          <w:iCs/>
        </w:rPr>
        <w:t>oetused</w:t>
      </w:r>
      <w:r w:rsidR="00C74646" w:rsidRPr="00F3641D">
        <w:rPr>
          <w:i/>
          <w:iCs/>
        </w:rPr>
        <w:t xml:space="preserve"> õ</w:t>
      </w:r>
      <w:r w:rsidR="008716E3">
        <w:rPr>
          <w:i/>
          <w:iCs/>
        </w:rPr>
        <w:t>iglase ülemineku fondi</w:t>
      </w:r>
      <w:r w:rsidR="007A0521">
        <w:rPr>
          <w:i/>
          <w:iCs/>
        </w:rPr>
        <w:t>st</w:t>
      </w:r>
    </w:p>
    <w:p w14:paraId="53CA0F00" w14:textId="2AC44FB7" w:rsidR="00941D7F" w:rsidRDefault="00C74646" w:rsidP="002F6A54">
      <w:pPr>
        <w:pStyle w:val="Loendilik"/>
        <w:numPr>
          <w:ilvl w:val="0"/>
          <w:numId w:val="23"/>
        </w:numPr>
        <w:jc w:val="both"/>
      </w:pPr>
      <w:r w:rsidRPr="000C47B9">
        <w:t>Alates 2022. aastast rakendu</w:t>
      </w:r>
      <w:r w:rsidR="00735251">
        <w:t>sid esimesed</w:t>
      </w:r>
      <w:r w:rsidRPr="000C47B9">
        <w:t xml:space="preserve"> Ida-Virumaal õiglase ülemineku fondi toetusprogrammid juba tegutsevatele/piirkonda tulevatele ettevõtjatele. Toetuse </w:t>
      </w:r>
      <w:r w:rsidR="007E72E6">
        <w:t>kogusumma suunal „M</w:t>
      </w:r>
      <w:r w:rsidRPr="007E72E6">
        <w:t xml:space="preserve">itmekesine ja nutikas </w:t>
      </w:r>
      <w:r w:rsidR="007E72E6">
        <w:t xml:space="preserve">ettevõtluse </w:t>
      </w:r>
      <w:r w:rsidRPr="007E72E6">
        <w:t>aren</w:t>
      </w:r>
      <w:r w:rsidR="007E72E6">
        <w:t>g</w:t>
      </w:r>
      <w:r w:rsidRPr="007E72E6">
        <w:t>” on kuni 2029</w:t>
      </w:r>
      <w:r w:rsidR="009930E5" w:rsidRPr="007E72E6">
        <w:t xml:space="preserve">. aastani 273 miljonit eurot. </w:t>
      </w:r>
      <w:r w:rsidR="007E72E6">
        <w:t>Ka i</w:t>
      </w:r>
      <w:r w:rsidR="00C64F36" w:rsidRPr="007E72E6">
        <w:t>nkubatsioonikeskuse</w:t>
      </w:r>
      <w:r w:rsidR="00C64F36">
        <w:t xml:space="preserve"> </w:t>
      </w:r>
      <w:r w:rsidR="007E72E6">
        <w:t>rajamist toetatakse sellest rahastust</w:t>
      </w:r>
      <w:r w:rsidR="00386D5E">
        <w:t>.</w:t>
      </w:r>
    </w:p>
    <w:p w14:paraId="49652EB4" w14:textId="59001CA5" w:rsidR="00735251" w:rsidRDefault="00A10923" w:rsidP="002F6A54">
      <w:pPr>
        <w:pStyle w:val="Loendilik"/>
        <w:numPr>
          <w:ilvl w:val="0"/>
          <w:numId w:val="23"/>
        </w:numPr>
        <w:jc w:val="both"/>
      </w:pPr>
      <w:r>
        <w:t xml:space="preserve">Fondi toetused </w:t>
      </w:r>
      <w:r w:rsidR="0022636A">
        <w:t>taseme</w:t>
      </w:r>
      <w:r w:rsidR="00735251">
        <w:t xml:space="preserve">/täiendõppeprogrammide </w:t>
      </w:r>
      <w:r w:rsidR="00735251" w:rsidRPr="00A1770D">
        <w:t xml:space="preserve">ümberkujundamiseks, toetades uute sektorite arengut </w:t>
      </w:r>
      <w:r w:rsidR="00735251">
        <w:t>põlevkivisektorist väljumiseks</w:t>
      </w:r>
    </w:p>
    <w:p w14:paraId="3864A3D2" w14:textId="77777777" w:rsidR="00DD02AB" w:rsidRDefault="00DD02AB" w:rsidP="00DD02AB">
      <w:pPr>
        <w:jc w:val="both"/>
      </w:pPr>
    </w:p>
    <w:p w14:paraId="1C3EA574" w14:textId="353273F0" w:rsidR="00DD02AB" w:rsidRDefault="00DD02AB" w:rsidP="00DD02AB">
      <w:pPr>
        <w:jc w:val="both"/>
      </w:pPr>
      <w:r w:rsidRPr="002A06DF">
        <w:t xml:space="preserve">Logistiliselt </w:t>
      </w:r>
      <w:r w:rsidR="002C57BC">
        <w:t>soodne</w:t>
      </w:r>
      <w:r w:rsidRPr="002A06DF">
        <w:t xml:space="preserve"> asukoht Jõhvis:</w:t>
      </w:r>
    </w:p>
    <w:p w14:paraId="0431BF13" w14:textId="77777777" w:rsidR="00DD02AB" w:rsidRPr="00DD02AB" w:rsidRDefault="00DD02AB" w:rsidP="00DD02AB">
      <w:pPr>
        <w:jc w:val="both"/>
      </w:pPr>
    </w:p>
    <w:p w14:paraId="74C0721A" w14:textId="54DE0D20" w:rsidR="00DD02AB" w:rsidRDefault="002A06DF" w:rsidP="002F6A54">
      <w:pPr>
        <w:pStyle w:val="Loendilik"/>
        <w:numPr>
          <w:ilvl w:val="0"/>
          <w:numId w:val="22"/>
        </w:numPr>
        <w:jc w:val="both"/>
      </w:pPr>
      <w:r>
        <w:t xml:space="preserve">Võimaldab olla Ida-Virumaa tööstus- ja äriparkide </w:t>
      </w:r>
      <w:r w:rsidR="00DD02AB">
        <w:t>olemasolevatele ja tulevastele residentidele kui potentsiaalsetele klientidele vahetus läheduses</w:t>
      </w:r>
    </w:p>
    <w:p w14:paraId="53E52BC2" w14:textId="5E2FA77E" w:rsidR="002A06DF" w:rsidRDefault="002A06DF" w:rsidP="002F6A54">
      <w:pPr>
        <w:pStyle w:val="Loendilik"/>
        <w:numPr>
          <w:ilvl w:val="0"/>
          <w:numId w:val="22"/>
        </w:numPr>
        <w:jc w:val="both"/>
      </w:pPr>
      <w:r>
        <w:lastRenderedPageBreak/>
        <w:t>Jõhvi asub logistiliselt soodsas asukohas – transpordi sõlmpunkt Tallinna, Tartu ja Narva kontekstis</w:t>
      </w:r>
    </w:p>
    <w:p w14:paraId="15E64F9D" w14:textId="60CD39B9" w:rsidR="00DD02AB" w:rsidRPr="000C47B9" w:rsidRDefault="00DD02AB" w:rsidP="002F6A54">
      <w:pPr>
        <w:pStyle w:val="Loendilik"/>
        <w:numPr>
          <w:ilvl w:val="0"/>
          <w:numId w:val="22"/>
        </w:numPr>
        <w:jc w:val="both"/>
      </w:pPr>
      <w:r>
        <w:t>kontsept</w:t>
      </w:r>
      <w:r w:rsidR="005C158A">
        <w:t>uaalselt on Jõhvi asukohana</w:t>
      </w:r>
      <w:r>
        <w:t xml:space="preserve"> Tallinna, Tartu ja Pärnu kontekstis parim valik</w:t>
      </w:r>
      <w:r w:rsidR="002A06DF">
        <w:t>, kattes regiooni keskuste võrgustikus</w:t>
      </w:r>
    </w:p>
    <w:p w14:paraId="2BA217B7" w14:textId="77777777" w:rsidR="00F6283F" w:rsidRDefault="00F6283F" w:rsidP="00860E0B">
      <w:pPr>
        <w:jc w:val="both"/>
      </w:pPr>
    </w:p>
    <w:p w14:paraId="1952469E" w14:textId="77777777" w:rsidR="004904E6" w:rsidRPr="00F3641D" w:rsidRDefault="004904E6" w:rsidP="00860E0B">
      <w:pPr>
        <w:jc w:val="both"/>
      </w:pPr>
    </w:p>
    <w:p w14:paraId="7E78A0F8" w14:textId="599F19D3" w:rsidR="0091197B" w:rsidRPr="00F3641D" w:rsidRDefault="00D53D43" w:rsidP="00E822E9">
      <w:pPr>
        <w:pStyle w:val="Pealkiri2"/>
        <w:ind w:left="567" w:hanging="567"/>
      </w:pPr>
      <w:bookmarkStart w:id="10" w:name="_Toc167289891"/>
      <w:r>
        <w:t>Äri</w:t>
      </w:r>
      <w:r w:rsidR="00070528" w:rsidRPr="00F3641D">
        <w:t>kinnisvara tur</w:t>
      </w:r>
      <w:r w:rsidR="00D44FB6">
        <w:t>g</w:t>
      </w:r>
      <w:bookmarkEnd w:id="10"/>
    </w:p>
    <w:p w14:paraId="2AD8C68C" w14:textId="5945A447" w:rsidR="0091197B" w:rsidRPr="00F3641D" w:rsidRDefault="0091197B" w:rsidP="00860E0B">
      <w:pPr>
        <w:jc w:val="both"/>
      </w:pPr>
    </w:p>
    <w:p w14:paraId="1A4228DA" w14:textId="0DD5F3B1" w:rsidR="00F4742E" w:rsidRDefault="00D44FB6" w:rsidP="00041718">
      <w:pPr>
        <w:pStyle w:val="Pealkiri3"/>
        <w:ind w:left="851" w:hanging="851"/>
        <w:jc w:val="both"/>
        <w:rPr>
          <w:lang w:val="et-EE"/>
        </w:rPr>
      </w:pPr>
      <w:bookmarkStart w:id="11" w:name="_Toc167289892"/>
      <w:r>
        <w:rPr>
          <w:lang w:val="et-EE"/>
        </w:rPr>
        <w:t>Sihtrühmad ja nende</w:t>
      </w:r>
      <w:r w:rsidR="00F4742E" w:rsidRPr="00F3641D">
        <w:rPr>
          <w:lang w:val="et-EE"/>
        </w:rPr>
        <w:t xml:space="preserve"> vajadused</w:t>
      </w:r>
      <w:bookmarkEnd w:id="11"/>
    </w:p>
    <w:p w14:paraId="412816B2" w14:textId="77777777" w:rsidR="00F4742E" w:rsidRDefault="00F4742E" w:rsidP="00041718">
      <w:pPr>
        <w:jc w:val="both"/>
      </w:pPr>
    </w:p>
    <w:p w14:paraId="08C02F6A" w14:textId="63792734" w:rsidR="00D713AA" w:rsidRDefault="004A1A0D" w:rsidP="00041718">
      <w:pPr>
        <w:jc w:val="both"/>
      </w:pPr>
      <w:r>
        <w:t>Jõhvi digi</w:t>
      </w:r>
      <w:r w:rsidR="001A2959">
        <w:t>-</w:t>
      </w:r>
      <w:r>
        <w:t xml:space="preserve"> ja multimeedia inkubatsioonikeskuse sihtrühmadeks </w:t>
      </w:r>
      <w:r w:rsidR="00C57F47">
        <w:t xml:space="preserve">ärikinnisvara arendamise </w:t>
      </w:r>
      <w:r w:rsidR="007637EF" w:rsidRPr="00796EC5">
        <w:t>seisukohast</w:t>
      </w:r>
      <w:r w:rsidR="00C57F47" w:rsidRPr="00796EC5">
        <w:t xml:space="preserve"> </w:t>
      </w:r>
      <w:r w:rsidRPr="00796EC5">
        <w:t>on:</w:t>
      </w:r>
    </w:p>
    <w:p w14:paraId="4F98D375" w14:textId="0D1CE41E" w:rsidR="000B17D3" w:rsidRDefault="00C93B87" w:rsidP="002F6A54">
      <w:pPr>
        <w:pStyle w:val="Loendilik"/>
        <w:numPr>
          <w:ilvl w:val="0"/>
          <w:numId w:val="29"/>
        </w:numPr>
        <w:jc w:val="both"/>
      </w:pPr>
      <w:r w:rsidRPr="00C93B87">
        <w:t>T</w:t>
      </w:r>
      <w:r w:rsidR="00A37466" w:rsidRPr="00C93B87">
        <w:t xml:space="preserve">ehnoloogia </w:t>
      </w:r>
      <w:r w:rsidR="001A2959" w:rsidRPr="00C93B87">
        <w:t>startupid</w:t>
      </w:r>
      <w:r w:rsidR="00C468D2" w:rsidRPr="00C93B87">
        <w:t xml:space="preserve">, kes </w:t>
      </w:r>
      <w:r>
        <w:t>tulevad</w:t>
      </w:r>
      <w:r w:rsidR="00C468D2" w:rsidRPr="00C93B87">
        <w:t xml:space="preserve"> keskuses</w:t>
      </w:r>
      <w:r>
        <w:t>se</w:t>
      </w:r>
      <w:r w:rsidR="00C468D2" w:rsidRPr="00C93B87">
        <w:t xml:space="preserve"> üüripindadele tegutsema,</w:t>
      </w:r>
      <w:r w:rsidR="00910334" w:rsidRPr="00C93B87">
        <w:t xml:space="preserve"> saades osa</w:t>
      </w:r>
      <w:r w:rsidR="00910334">
        <w:t xml:space="preserve"> kogukonnategevustest, koosloomekeskkonnast</w:t>
      </w:r>
      <w:r w:rsidR="00C468D2">
        <w:t xml:space="preserve">, </w:t>
      </w:r>
      <w:r>
        <w:t>võrgustamisest ja ökosüsteemist</w:t>
      </w:r>
    </w:p>
    <w:p w14:paraId="39E1E948" w14:textId="41AA7689" w:rsidR="001A2959" w:rsidRDefault="004B3E0F" w:rsidP="002F6A54">
      <w:pPr>
        <w:pStyle w:val="Loendilik"/>
        <w:numPr>
          <w:ilvl w:val="0"/>
          <w:numId w:val="29"/>
        </w:numPr>
        <w:jc w:val="both"/>
      </w:pPr>
      <w:r>
        <w:t>I</w:t>
      </w:r>
      <w:r w:rsidR="00ED0C2F">
        <w:t>K</w:t>
      </w:r>
      <w:r w:rsidR="001A2959">
        <w:t>T ettevõtted</w:t>
      </w:r>
      <w:r w:rsidR="00C468D2">
        <w:t>, kes tule</w:t>
      </w:r>
      <w:r w:rsidR="009F6F90">
        <w:t>vad</w:t>
      </w:r>
      <w:r w:rsidR="00C468D2">
        <w:t xml:space="preserve"> keskusesse üüripindadele tegutsema, pakkudes </w:t>
      </w:r>
      <w:r w:rsidR="00910334">
        <w:t>startupidele osalemist ühisprojektides, tootearenduses, meeskonnatöös.</w:t>
      </w:r>
    </w:p>
    <w:p w14:paraId="4FE7B220" w14:textId="77777777" w:rsidR="00D713AA" w:rsidRDefault="00D713AA" w:rsidP="00041718">
      <w:pPr>
        <w:jc w:val="both"/>
      </w:pPr>
    </w:p>
    <w:p w14:paraId="5132ECEF" w14:textId="507F529B" w:rsidR="005B2814" w:rsidRDefault="005B2814" w:rsidP="00894917">
      <w:pPr>
        <w:jc w:val="both"/>
      </w:pPr>
      <w:r>
        <w:t>M</w:t>
      </w:r>
      <w:r w:rsidR="00A37466">
        <w:t>ikro- ja väikeettevõtete</w:t>
      </w:r>
      <w:r w:rsidR="00EC3538">
        <w:t xml:space="preserve"> </w:t>
      </w:r>
      <w:r w:rsidR="00041718">
        <w:t xml:space="preserve">vajadust büroopinna järele iseloomustab paari </w:t>
      </w:r>
      <w:r w:rsidR="009F6F90">
        <w:t xml:space="preserve">töökohaga bürooruumide või </w:t>
      </w:r>
      <w:r w:rsidR="00041718">
        <w:t xml:space="preserve">töökoha kättesaadavus </w:t>
      </w:r>
      <w:r w:rsidR="00041718" w:rsidRPr="00041718">
        <w:rPr>
          <w:i/>
        </w:rPr>
        <w:t>open office</w:t>
      </w:r>
      <w:r w:rsidR="00041718">
        <w:t xml:space="preserve"> keskkonnas. </w:t>
      </w:r>
      <w:r w:rsidR="00F61F5D">
        <w:t>A</w:t>
      </w:r>
      <w:r w:rsidR="00F61F5D" w:rsidRPr="00F61F5D">
        <w:t xml:space="preserve">udiovisuaalvaldkonna ettevõtetes </w:t>
      </w:r>
      <w:r w:rsidR="00A107C3">
        <w:t>töötab</w:t>
      </w:r>
      <w:r w:rsidR="00F61F5D" w:rsidRPr="00F61F5D">
        <w:t xml:space="preserve"> keskmiselt 1,6 töötajat</w:t>
      </w:r>
      <w:r w:rsidR="00F61F5D">
        <w:rPr>
          <w:rStyle w:val="Allmrkuseviide"/>
        </w:rPr>
        <w:footnoteReference w:id="2"/>
      </w:r>
      <w:r w:rsidR="006069FB">
        <w:t>.</w:t>
      </w:r>
      <w:r w:rsidR="00F61F5D">
        <w:rPr>
          <w:rStyle w:val="Allmrkuseviide"/>
          <w:vertAlign w:val="baseline"/>
        </w:rPr>
        <w:t xml:space="preserve"> </w:t>
      </w:r>
      <w:r w:rsidR="000A76A2">
        <w:t>Valdkonna</w:t>
      </w:r>
      <w:r w:rsidR="00041718">
        <w:t xml:space="preserve"> ettevõtjad </w:t>
      </w:r>
      <w:r w:rsidR="008415A1">
        <w:t>ja startupid vajavad tegevuse esimestel aastatel reeglina pigem üüripindasid</w:t>
      </w:r>
      <w:r w:rsidR="00F7071E">
        <w:t xml:space="preserve">, </w:t>
      </w:r>
      <w:r w:rsidR="00146F16" w:rsidRPr="007E72E6">
        <w:t xml:space="preserve">et </w:t>
      </w:r>
      <w:r w:rsidR="00F7071E" w:rsidRPr="007E72E6">
        <w:t>algusaasta</w:t>
      </w:r>
      <w:r w:rsidR="00146F16" w:rsidRPr="007E72E6">
        <w:t>(</w:t>
      </w:r>
      <w:r w:rsidR="00F7071E" w:rsidRPr="007E72E6">
        <w:t>te</w:t>
      </w:r>
      <w:r w:rsidR="00146F16" w:rsidRPr="007E72E6">
        <w:t>)</w:t>
      </w:r>
      <w:r w:rsidR="006C24B7" w:rsidRPr="007E72E6">
        <w:t>l</w:t>
      </w:r>
      <w:r w:rsidR="00F7071E" w:rsidRPr="007E72E6">
        <w:t xml:space="preserve"> </w:t>
      </w:r>
      <w:r w:rsidR="00146F16" w:rsidRPr="007E72E6">
        <w:t>keskenduda pigem</w:t>
      </w:r>
      <w:r w:rsidR="00F7071E" w:rsidRPr="007E72E6">
        <w:t xml:space="preserve"> oma toote arendami</w:t>
      </w:r>
      <w:r w:rsidR="00146F16" w:rsidRPr="007E72E6">
        <w:t>sele</w:t>
      </w:r>
      <w:r w:rsidR="00F7071E" w:rsidRPr="007E72E6">
        <w:t xml:space="preserve"> ja võimestami</w:t>
      </w:r>
      <w:r w:rsidR="00146F16" w:rsidRPr="007E72E6">
        <w:t>sele, kaasates investoreid.</w:t>
      </w:r>
      <w:r w:rsidR="008415A1" w:rsidRPr="007E72E6">
        <w:t xml:space="preserve"> </w:t>
      </w:r>
      <w:r w:rsidR="006C24B7" w:rsidRPr="007E72E6">
        <w:t>Oma</w:t>
      </w:r>
      <w:r w:rsidR="006C24B7">
        <w:t xml:space="preserve"> e</w:t>
      </w:r>
      <w:r w:rsidR="000A76A2" w:rsidRPr="00141B7D">
        <w:t xml:space="preserve">simestel tegutsemisaastatel vajavad ettevõtted lisatuge </w:t>
      </w:r>
      <w:r w:rsidR="006C24B7">
        <w:t>oma äri ja meeskonna</w:t>
      </w:r>
      <w:r w:rsidR="000A76A2" w:rsidRPr="00141B7D">
        <w:t xml:space="preserve">, teenuste </w:t>
      </w:r>
      <w:r w:rsidR="00141B7D" w:rsidRPr="00141B7D">
        <w:t>ja/või</w:t>
      </w:r>
      <w:r w:rsidR="000A76A2" w:rsidRPr="00141B7D">
        <w:t xml:space="preserve"> too</w:t>
      </w:r>
      <w:r w:rsidR="006C24B7">
        <w:t>dete</w:t>
      </w:r>
      <w:r w:rsidR="000A76A2" w:rsidRPr="00141B7D">
        <w:t xml:space="preserve"> </w:t>
      </w:r>
      <w:r w:rsidR="00141B7D" w:rsidRPr="00141B7D">
        <w:t>arendamisel,</w:t>
      </w:r>
      <w:r w:rsidR="000A76A2" w:rsidRPr="00141B7D">
        <w:t xml:space="preserve"> turundamise korral</w:t>
      </w:r>
      <w:r w:rsidR="00141B7D" w:rsidRPr="00141B7D">
        <w:t>damisel, investeeringute kaasamisel</w:t>
      </w:r>
      <w:r w:rsidR="000A76A2" w:rsidRPr="00141B7D">
        <w:t xml:space="preserve"> jpm</w:t>
      </w:r>
      <w:r w:rsidR="000A76A2">
        <w:t xml:space="preserve">. Sel juhul on </w:t>
      </w:r>
      <w:r w:rsidR="006C24B7">
        <w:t>ettevõtete edenemisele soodsam</w:t>
      </w:r>
      <w:r w:rsidR="00DC3933">
        <w:t>, kui asutakse füüsilises keskkonnas, kus pakutakse ettevõtluse tugiteenuseid, kus tegutsevad ka teised valdkonnaettevõtted, kellega suure tõenäosusega tekivad toote- ja teenusearenduse ühisprojektid ning läbi ühiselt kasu</w:t>
      </w:r>
      <w:r w:rsidR="00E1317B">
        <w:t>tatavate nõupidamis- ja puhkeruumide ning tehnilise ühistaristu hoitakse kokku ka kulusid.</w:t>
      </w:r>
      <w:r w:rsidR="00DC3933">
        <w:t xml:space="preserve"> Sellist koosloome keskkonda pakuvad reeglina inkubatsiooni- ja loomekeskused</w:t>
      </w:r>
      <w:r w:rsidR="00E1317B">
        <w:t>, tänu kelle turundustegevustele on ettevõtetel võimalik teha lisakäivet ning hoi</w:t>
      </w:r>
      <w:r w:rsidR="008C0B0A">
        <w:t>da kokku ka turunduskulusid</w:t>
      </w:r>
      <w:r w:rsidR="00E1317B">
        <w:t>.</w:t>
      </w:r>
    </w:p>
    <w:p w14:paraId="7DEC7F00" w14:textId="48D3CA35" w:rsidR="00F4742E" w:rsidRDefault="00B11220" w:rsidP="00894917">
      <w:pPr>
        <w:jc w:val="both"/>
      </w:pPr>
      <w:r>
        <w:t xml:space="preserve">Seega erinevus traditsioonilise büroo üüripinna ja inkubatsioonikeskuses pakutava vahel on keskuses olemasolev </w:t>
      </w:r>
      <w:r w:rsidR="00C34B54">
        <w:t xml:space="preserve">toetav </w:t>
      </w:r>
      <w:r>
        <w:t>kogukond</w:t>
      </w:r>
      <w:r w:rsidR="006C24B7">
        <w:t>, tugiteenused</w:t>
      </w:r>
      <w:r>
        <w:t xml:space="preserve"> ja sellest tulenev lisaväärtus </w:t>
      </w:r>
      <w:r w:rsidR="00A107C3">
        <w:t xml:space="preserve">alustavatele </w:t>
      </w:r>
      <w:r>
        <w:t>ettevõtetele.</w:t>
      </w:r>
    </w:p>
    <w:p w14:paraId="3A94498A" w14:textId="77777777" w:rsidR="00894917" w:rsidRPr="00F4742E" w:rsidRDefault="00894917" w:rsidP="00894917">
      <w:pPr>
        <w:jc w:val="both"/>
      </w:pPr>
    </w:p>
    <w:p w14:paraId="279E3FEC" w14:textId="7940FF11" w:rsidR="00385F0E" w:rsidRPr="00F3641D" w:rsidRDefault="00070528" w:rsidP="00385F0E">
      <w:pPr>
        <w:pStyle w:val="Pealkiri3"/>
        <w:ind w:left="851" w:hanging="851"/>
        <w:rPr>
          <w:lang w:val="et-EE"/>
        </w:rPr>
      </w:pPr>
      <w:bookmarkStart w:id="12" w:name="_Toc167289893"/>
      <w:r w:rsidRPr="00F3641D">
        <w:rPr>
          <w:lang w:val="et-EE"/>
        </w:rPr>
        <w:t xml:space="preserve">Pakkumine </w:t>
      </w:r>
      <w:r w:rsidR="007A0521">
        <w:rPr>
          <w:lang w:val="et-EE"/>
        </w:rPr>
        <w:t>äri</w:t>
      </w:r>
      <w:r w:rsidRPr="00F3641D">
        <w:rPr>
          <w:lang w:val="et-EE"/>
        </w:rPr>
        <w:t>kinnisvara</w:t>
      </w:r>
      <w:r w:rsidR="004A1B92">
        <w:rPr>
          <w:lang w:val="et-EE"/>
        </w:rPr>
        <w:t xml:space="preserve"> </w:t>
      </w:r>
      <w:r w:rsidRPr="00F3641D">
        <w:rPr>
          <w:lang w:val="et-EE"/>
        </w:rPr>
        <w:t>turul</w:t>
      </w:r>
      <w:bookmarkEnd w:id="12"/>
    </w:p>
    <w:p w14:paraId="22729051" w14:textId="77777777" w:rsidR="008908CA" w:rsidRDefault="008908CA" w:rsidP="00E822E9">
      <w:pPr>
        <w:jc w:val="both"/>
      </w:pPr>
    </w:p>
    <w:p w14:paraId="33253EA0" w14:textId="5E9C3843" w:rsidR="008908CA" w:rsidRDefault="008908CA" w:rsidP="00E822E9">
      <w:pPr>
        <w:jc w:val="both"/>
      </w:pPr>
      <w:r>
        <w:t xml:space="preserve">Teostatavus-tasuvusanalüüsi koostamisel lähtutakse bürooruumide üürituru ülevaates </w:t>
      </w:r>
      <w:r w:rsidR="00BD246D">
        <w:t>bürooruumide</w:t>
      </w:r>
      <w:r>
        <w:t xml:space="preserve"> pakkumisest kinnisvaraportaalides </w:t>
      </w:r>
      <w:hyperlink r:id="rId9" w:history="1">
        <w:r w:rsidRPr="00F95E0F">
          <w:rPr>
            <w:rStyle w:val="Hperlink"/>
          </w:rPr>
          <w:t>www.kv.ee</w:t>
        </w:r>
      </w:hyperlink>
      <w:r>
        <w:t xml:space="preserve">, </w:t>
      </w:r>
      <w:hyperlink r:id="rId10" w:history="1">
        <w:r w:rsidRPr="00F95E0F">
          <w:rPr>
            <w:rStyle w:val="Hperlink"/>
          </w:rPr>
          <w:t>www.city24.ee</w:t>
        </w:r>
      </w:hyperlink>
      <w:r>
        <w:t xml:space="preserve"> ja </w:t>
      </w:r>
      <w:hyperlink r:id="rId11" w:history="1">
        <w:r w:rsidRPr="00F95E0F">
          <w:rPr>
            <w:rStyle w:val="Hperlink"/>
          </w:rPr>
          <w:t>www.kinnisvara24.ee</w:t>
        </w:r>
      </w:hyperlink>
      <w:r>
        <w:t xml:space="preserve"> </w:t>
      </w:r>
      <w:r w:rsidR="00BD246D">
        <w:t xml:space="preserve">Jõhvi digi- ja multimeedia inkubatsioonikeskuse üüripindade </w:t>
      </w:r>
      <w:r w:rsidR="00A65603">
        <w:t xml:space="preserve">esialgse </w:t>
      </w:r>
      <w:r>
        <w:t>hinna</w:t>
      </w:r>
      <w:r w:rsidR="00BD246D">
        <w:t>ngulise maksumuse kujundamiseks.</w:t>
      </w:r>
    </w:p>
    <w:p w14:paraId="45390A04" w14:textId="77777777" w:rsidR="008908CA" w:rsidRPr="00F3641D" w:rsidRDefault="008908CA" w:rsidP="00E822E9">
      <w:pPr>
        <w:jc w:val="both"/>
      </w:pPr>
    </w:p>
    <w:p w14:paraId="770B7DFF" w14:textId="54D236D8" w:rsidR="00385F0E" w:rsidRPr="00F3641D" w:rsidRDefault="00D53D43" w:rsidP="00E822E9">
      <w:pPr>
        <w:jc w:val="both"/>
        <w:rPr>
          <w:i/>
          <w:iCs/>
        </w:rPr>
      </w:pPr>
      <w:r>
        <w:rPr>
          <w:i/>
          <w:iCs/>
        </w:rPr>
        <w:t>Jõhvi</w:t>
      </w:r>
    </w:p>
    <w:p w14:paraId="541464D1" w14:textId="2D6C8816" w:rsidR="00E46BEE" w:rsidRPr="00F3641D" w:rsidRDefault="00E46BEE" w:rsidP="00E822E9">
      <w:pPr>
        <w:jc w:val="both"/>
      </w:pPr>
    </w:p>
    <w:p w14:paraId="41A54453" w14:textId="415D0948" w:rsidR="005346DB" w:rsidRDefault="00106FC9" w:rsidP="00E822E9">
      <w:pPr>
        <w:jc w:val="both"/>
      </w:pPr>
      <w:r>
        <w:t>Jõhvis</w:t>
      </w:r>
      <w:r w:rsidR="00080194" w:rsidRPr="00F3641D">
        <w:t xml:space="preserve"> </w:t>
      </w:r>
      <w:r w:rsidR="005346DB">
        <w:t xml:space="preserve">on </w:t>
      </w:r>
      <w:r w:rsidR="00080194" w:rsidRPr="00F3641D">
        <w:t xml:space="preserve">peaaegu kogu </w:t>
      </w:r>
      <w:r w:rsidR="00D53D43">
        <w:t>äri</w:t>
      </w:r>
      <w:r w:rsidR="00080194" w:rsidRPr="00F3641D">
        <w:t xml:space="preserve">kinnisvara </w:t>
      </w:r>
      <w:r w:rsidR="002A75AF">
        <w:t>üüri</w:t>
      </w:r>
      <w:r w:rsidR="00536A2E" w:rsidRPr="00F3641D">
        <w:t>turg</w:t>
      </w:r>
      <w:r w:rsidR="00080194" w:rsidRPr="00F3641D">
        <w:t xml:space="preserve"> esindatud </w:t>
      </w:r>
      <w:r w:rsidR="00864954">
        <w:t>pikaajalises kasutuses olnud</w:t>
      </w:r>
      <w:r w:rsidR="00080194" w:rsidRPr="00F3641D">
        <w:t xml:space="preserve"> </w:t>
      </w:r>
      <w:r w:rsidR="00D53D43">
        <w:t>äri</w:t>
      </w:r>
      <w:r w:rsidR="002A75AF">
        <w:t>pindadega.</w:t>
      </w:r>
      <w:r w:rsidR="00864954">
        <w:t xml:space="preserve"> Teostatavus-tasuvusanalüüsi koostamise ajal pakkumis</w:t>
      </w:r>
      <w:r w:rsidR="00A65603">
        <w:t>ed</w:t>
      </w:r>
      <w:r w:rsidR="00864954">
        <w:t xml:space="preserve"> bürooruumide rendiks </w:t>
      </w:r>
      <w:r w:rsidR="00CA7CE8">
        <w:t xml:space="preserve">ärikinnisvara turul </w:t>
      </w:r>
      <w:r w:rsidR="00864954">
        <w:t>põhimõtteliselt puuduvad.</w:t>
      </w:r>
    </w:p>
    <w:p w14:paraId="5B3A25B8" w14:textId="2E1C6B44" w:rsidR="009E7972" w:rsidRPr="00F3641D" w:rsidRDefault="00E70064" w:rsidP="00E822E9">
      <w:pPr>
        <w:jc w:val="both"/>
      </w:pPr>
      <w:r>
        <w:t xml:space="preserve">Aastal 2022 renoveeriti kesklinnas </w:t>
      </w:r>
      <w:r w:rsidRPr="0039031B">
        <w:t>asuvas kaubanduskeskuses Tsentraal</w:t>
      </w:r>
      <w:r>
        <w:t xml:space="preserve"> äripin</w:t>
      </w:r>
      <w:r w:rsidR="0039031B">
        <w:t>nad</w:t>
      </w:r>
      <w:r>
        <w:t xml:space="preserve"> ning loodi uus kontseptsi</w:t>
      </w:r>
      <w:r w:rsidR="0039031B">
        <w:t xml:space="preserve">oon „Büroohotell“, kus </w:t>
      </w:r>
      <w:r>
        <w:t>ettevõtetel</w:t>
      </w:r>
      <w:r w:rsidR="0039031B">
        <w:t xml:space="preserve"> on</w:t>
      </w:r>
      <w:r>
        <w:t xml:space="preserve"> võimalik üürida büroopinda nii </w:t>
      </w:r>
      <w:r w:rsidR="00864954">
        <w:t xml:space="preserve">pika- kui </w:t>
      </w:r>
      <w:r w:rsidR="00864954">
        <w:lastRenderedPageBreak/>
        <w:t>lühiajaliselt</w:t>
      </w:r>
      <w:r>
        <w:t xml:space="preserve">. Üürnike kasutuses on ka ühisruumid (puhkeala, köök, nõupidamisruumid, kõneboksid). Samal ajal pakutakse üüripindasid edasi ka </w:t>
      </w:r>
      <w:r w:rsidR="00864954">
        <w:t xml:space="preserve">keskuse </w:t>
      </w:r>
      <w:r>
        <w:t xml:space="preserve">renoveerimata osas, kus pakutavad tingimused on </w:t>
      </w:r>
      <w:r w:rsidR="00CA7CE8">
        <w:t>lisamugavusteta</w:t>
      </w:r>
      <w:r w:rsidR="0039031B">
        <w:t xml:space="preserve"> ja </w:t>
      </w:r>
      <w:r>
        <w:t>madalama kvaliteediga.</w:t>
      </w:r>
    </w:p>
    <w:p w14:paraId="7867612B" w14:textId="77777777" w:rsidR="005346DB" w:rsidRDefault="00E70064" w:rsidP="00E822E9">
      <w:pPr>
        <w:jc w:val="both"/>
      </w:pPr>
      <w:r>
        <w:t>Üüri</w:t>
      </w:r>
      <w:r w:rsidR="00DF46AB" w:rsidRPr="00F3641D">
        <w:t>h</w:t>
      </w:r>
      <w:r w:rsidR="00080194" w:rsidRPr="00F3641D">
        <w:t>indade tase</w:t>
      </w:r>
      <w:r>
        <w:t xml:space="preserve"> renoveerimata osas:</w:t>
      </w:r>
      <w:r w:rsidR="005B604B" w:rsidRPr="00F3641D">
        <w:t xml:space="preserve"> </w:t>
      </w:r>
      <w:r>
        <w:t xml:space="preserve">5 </w:t>
      </w:r>
      <w:r w:rsidR="00080194" w:rsidRPr="00F3641D">
        <w:t>eurot/</w:t>
      </w:r>
      <w:r w:rsidR="0098135E" w:rsidRPr="00F3641D">
        <w:t>m²</w:t>
      </w:r>
      <w:r w:rsidR="00F76A24" w:rsidRPr="00F3641D">
        <w:t xml:space="preserve">. </w:t>
      </w:r>
    </w:p>
    <w:p w14:paraId="1742CA32" w14:textId="3D3D2F3C" w:rsidR="005B604B" w:rsidRPr="00F3641D" w:rsidRDefault="005346DB" w:rsidP="00E822E9">
      <w:pPr>
        <w:jc w:val="both"/>
      </w:pPr>
      <w:r w:rsidRPr="005346DB">
        <w:t>Üür</w:t>
      </w:r>
      <w:r>
        <w:t xml:space="preserve">ihindade tase büroohotellis: </w:t>
      </w:r>
      <w:r w:rsidR="00820187">
        <w:t>9,35-</w:t>
      </w:r>
      <w:r>
        <w:t>11</w:t>
      </w:r>
      <w:r w:rsidR="00820187">
        <w:t>,2</w:t>
      </w:r>
      <w:r>
        <w:t xml:space="preserve"> eurot/m².</w:t>
      </w:r>
    </w:p>
    <w:p w14:paraId="2C2B2F42" w14:textId="77777777" w:rsidR="00F76A24" w:rsidRDefault="00F76A24" w:rsidP="00E822E9">
      <w:pPr>
        <w:jc w:val="both"/>
      </w:pPr>
    </w:p>
    <w:p w14:paraId="3BCC2FCD" w14:textId="50157061" w:rsidR="005B604B" w:rsidRPr="00A65603" w:rsidRDefault="00A65603" w:rsidP="00E822E9">
      <w:pPr>
        <w:jc w:val="both"/>
        <w:rPr>
          <w:i/>
        </w:rPr>
      </w:pPr>
      <w:r w:rsidRPr="00A65603">
        <w:rPr>
          <w:i/>
        </w:rPr>
        <w:t>Tallinn</w:t>
      </w:r>
    </w:p>
    <w:p w14:paraId="191830D1" w14:textId="77777777" w:rsidR="00A65603" w:rsidRDefault="00A65603" w:rsidP="00E822E9">
      <w:pPr>
        <w:jc w:val="both"/>
      </w:pPr>
    </w:p>
    <w:p w14:paraId="61852AC1" w14:textId="646D5B8F" w:rsidR="00A65603" w:rsidRDefault="00C64B2A" w:rsidP="00E822E9">
      <w:pPr>
        <w:jc w:val="both"/>
      </w:pPr>
      <w:r>
        <w:t xml:space="preserve">Heas korras või uute kuni 1000 m² bürooruumide rendipakkumised on hinnavahemikus </w:t>
      </w:r>
      <w:r w:rsidR="00054085">
        <w:t>4,50</w:t>
      </w:r>
      <w:r>
        <w:t xml:space="preserve"> kuni 1</w:t>
      </w:r>
      <w:r w:rsidR="00054085">
        <w:t>9</w:t>
      </w:r>
      <w:r>
        <w:t xml:space="preserve"> eurot ruutmeeter. </w:t>
      </w:r>
      <w:r w:rsidR="002A072C">
        <w:t>Bürooruumide otsingusse on lisatud pakkumised üle terve Tallinna, sõltumata linna</w:t>
      </w:r>
      <w:r w:rsidR="009F7F24">
        <w:t>osast, sõltumata hoonete kasutusotstarbest.</w:t>
      </w:r>
      <w:r w:rsidR="002A072C">
        <w:t xml:space="preserve"> </w:t>
      </w:r>
      <w:r>
        <w:t>Hinnale lisanduvad kommunaalkulud.</w:t>
      </w:r>
      <w:r w:rsidR="00054085">
        <w:t xml:space="preserve"> Turg on suur, valik on lai ja hinnatase mitmekülgne.</w:t>
      </w:r>
    </w:p>
    <w:p w14:paraId="4125981C" w14:textId="77777777" w:rsidR="002A072C" w:rsidRDefault="002A072C" w:rsidP="00E822E9">
      <w:pPr>
        <w:jc w:val="both"/>
      </w:pPr>
    </w:p>
    <w:p w14:paraId="5A493240" w14:textId="7E48EBA4" w:rsidR="002A072C" w:rsidRPr="00992B93" w:rsidRDefault="00EE2C9B" w:rsidP="00E822E9">
      <w:pPr>
        <w:jc w:val="both"/>
        <w:rPr>
          <w:i/>
        </w:rPr>
      </w:pPr>
      <w:r>
        <w:rPr>
          <w:i/>
        </w:rPr>
        <w:t>Bürooruumide rendipakk</w:t>
      </w:r>
      <w:r w:rsidR="00CA7CE8" w:rsidRPr="00992B93">
        <w:rPr>
          <w:i/>
        </w:rPr>
        <w:t xml:space="preserve">umised ja –hinnad inkubatsiooni- ja </w:t>
      </w:r>
      <w:r w:rsidR="00992B93" w:rsidRPr="00992B93">
        <w:rPr>
          <w:i/>
        </w:rPr>
        <w:t>koostöötamis</w:t>
      </w:r>
      <w:r w:rsidR="00894315">
        <w:rPr>
          <w:i/>
        </w:rPr>
        <w:t>e</w:t>
      </w:r>
      <w:r w:rsidR="00992B93" w:rsidRPr="00992B93">
        <w:rPr>
          <w:i/>
        </w:rPr>
        <w:t xml:space="preserve"> kontseptsiooniga keskustes</w:t>
      </w:r>
    </w:p>
    <w:p w14:paraId="525122CD" w14:textId="77777777" w:rsidR="00992B93" w:rsidRDefault="00992B93" w:rsidP="00E822E9">
      <w:pPr>
        <w:jc w:val="both"/>
      </w:pPr>
    </w:p>
    <w:p w14:paraId="59D08EEE" w14:textId="1A6C55EB" w:rsidR="00992B93" w:rsidRDefault="00F66104" w:rsidP="00E822E9">
      <w:pPr>
        <w:jc w:val="both"/>
      </w:pPr>
      <w:r>
        <w:t>Tehnopol Startup Inkubaator</w:t>
      </w:r>
      <w:r w:rsidR="00EF6FB1">
        <w:t>is</w:t>
      </w:r>
      <w:r w:rsidR="00ED0C2F">
        <w:t xml:space="preserve"> Tallinnas</w:t>
      </w:r>
      <w:r w:rsidR="00EF6FB1">
        <w:t>, Tartu Teaduspargis, Lift99 Tallinn HUB-is, Spring HUB-is ja Tallinnas Workland-is pakutavate töökohtade üürihinnad jäävad vahemikku 110-225 eurot/kuus, fikseeritud lauakohtade hinnad on vahemikus 150-275 eurot/kuus. Bürooruume pakutakse alates 1</w:t>
      </w:r>
      <w:r w:rsidR="002D557D">
        <w:t>5</w:t>
      </w:r>
      <w:r w:rsidR="00EF6FB1">
        <w:t xml:space="preserve"> eurot/m² või al. 1900 eurot/kuus al. 6 töökohast ja al. 330 eurot/kuu</w:t>
      </w:r>
      <w:r w:rsidR="004B3E0F">
        <w:t>s al 1 töökohast kontoriruumis.</w:t>
      </w:r>
      <w:r w:rsidR="0090345E">
        <w:t xml:space="preserve"> Töökohta avatud büroos pakutakse päevahinnaga alates 15 eurot.</w:t>
      </w:r>
    </w:p>
    <w:p w14:paraId="54DD20D8" w14:textId="77777777" w:rsidR="009E70A9" w:rsidRDefault="009E70A9" w:rsidP="00E822E9">
      <w:pPr>
        <w:jc w:val="both"/>
      </w:pPr>
    </w:p>
    <w:p w14:paraId="57DCDB33" w14:textId="68492BFC" w:rsidR="008B7070" w:rsidRPr="007826C4" w:rsidRDefault="008B7070" w:rsidP="00BF1BC3">
      <w:pPr>
        <w:jc w:val="both"/>
      </w:pPr>
      <w:r w:rsidRPr="009C5AAE">
        <w:t>Võttes arvesse ärikinnisvara üüriturul pakutavast</w:t>
      </w:r>
      <w:r w:rsidR="00BF1BC3" w:rsidRPr="009C5AAE">
        <w:t xml:space="preserve"> </w:t>
      </w:r>
      <w:r w:rsidRPr="009C5AAE">
        <w:t xml:space="preserve">on </w:t>
      </w:r>
      <w:r w:rsidR="00894315" w:rsidRPr="009C5AAE">
        <w:t xml:space="preserve">Jõhvi inkubatsioonikeskuses </w:t>
      </w:r>
      <w:r w:rsidR="00E00EE0" w:rsidRPr="009C5AAE">
        <w:t>pakutavate büroopindade hinnanguline maksumus</w:t>
      </w:r>
      <w:r w:rsidR="00894315" w:rsidRPr="009C5AAE">
        <w:t xml:space="preserve"> </w:t>
      </w:r>
      <w:r w:rsidR="00CE0EE3" w:rsidRPr="009C5AAE">
        <w:t xml:space="preserve">ettevõtjatele </w:t>
      </w:r>
      <w:r w:rsidR="0090345E" w:rsidRPr="009C5AAE">
        <w:t>15</w:t>
      </w:r>
      <w:r w:rsidR="00894315" w:rsidRPr="009C5AAE">
        <w:t xml:space="preserve"> </w:t>
      </w:r>
      <w:r w:rsidRPr="009C5AAE">
        <w:t>eurot/m²</w:t>
      </w:r>
      <w:r w:rsidR="00CE0EE3" w:rsidRPr="009C5AAE">
        <w:t>/kuus</w:t>
      </w:r>
      <w:r w:rsidR="00801A5E" w:rsidRPr="009C5AAE">
        <w:t xml:space="preserve"> (</w:t>
      </w:r>
      <w:r w:rsidR="00CE0EE3" w:rsidRPr="009C5AAE">
        <w:t xml:space="preserve">sisaldavad kommunaalkulusid), töökoht avatud büroos </w:t>
      </w:r>
      <w:r w:rsidR="0090345E" w:rsidRPr="009C5AAE">
        <w:t>15</w:t>
      </w:r>
      <w:r w:rsidR="00CE0EE3" w:rsidRPr="009C5AAE">
        <w:t xml:space="preserve"> eurot/</w:t>
      </w:r>
      <w:r w:rsidR="0090345E" w:rsidRPr="009C5AAE">
        <w:t>päevas</w:t>
      </w:r>
      <w:r w:rsidR="00CE0EE3" w:rsidRPr="009C5AAE">
        <w:t xml:space="preserve"> (sisaldab kommunaalkulusid) ning büroopinnad ettevõtluse tugiorganisatsioonidele 7 eurot/m²/kuus (lisanduvad kommunaalkulud)</w:t>
      </w:r>
      <w:r w:rsidR="00C1084D" w:rsidRPr="009C5AAE">
        <w:t>.</w:t>
      </w:r>
    </w:p>
    <w:p w14:paraId="16E38586" w14:textId="72243335" w:rsidR="00386D5E" w:rsidRDefault="00386D5E">
      <w:r>
        <w:br w:type="page"/>
      </w:r>
    </w:p>
    <w:p w14:paraId="617E3205" w14:textId="64E2A2F6" w:rsidR="00812C77" w:rsidRPr="00DA7D59" w:rsidRDefault="00062142" w:rsidP="00812C77">
      <w:pPr>
        <w:pStyle w:val="1"/>
        <w:outlineLvl w:val="0"/>
      </w:pPr>
      <w:bookmarkStart w:id="13" w:name="_Toc93919611"/>
      <w:bookmarkStart w:id="14" w:name="_Toc167289894"/>
      <w:r>
        <w:lastRenderedPageBreak/>
        <w:t>JÕHVI DIGI</w:t>
      </w:r>
      <w:r w:rsidR="008E2995">
        <w:t>-</w:t>
      </w:r>
      <w:r>
        <w:t xml:space="preserve"> JA MULTIMEEDIA INKUBA</w:t>
      </w:r>
      <w:r w:rsidR="00386D5E">
        <w:t xml:space="preserve">TSIOONIKESKUSE </w:t>
      </w:r>
      <w:r w:rsidR="00070528" w:rsidRPr="00DA7D59">
        <w:t>KONTSEPTSIOON</w:t>
      </w:r>
      <w:bookmarkEnd w:id="13"/>
      <w:bookmarkEnd w:id="14"/>
    </w:p>
    <w:p w14:paraId="302C042E" w14:textId="5897C9DD" w:rsidR="00812C77" w:rsidRPr="00DA7D59" w:rsidRDefault="00812C77" w:rsidP="00812C77"/>
    <w:p w14:paraId="52281434" w14:textId="2AC19189" w:rsidR="00F9595D" w:rsidRPr="00DA7D59" w:rsidRDefault="00070528" w:rsidP="005D344D">
      <w:pPr>
        <w:pStyle w:val="Pealkiri2"/>
        <w:ind w:left="567" w:hanging="567"/>
      </w:pPr>
      <w:bookmarkStart w:id="15" w:name="_Toc167289895"/>
      <w:r w:rsidRPr="00DA7D59">
        <w:t>Üldkontseptsioon</w:t>
      </w:r>
      <w:bookmarkEnd w:id="15"/>
    </w:p>
    <w:p w14:paraId="04B25154" w14:textId="77777777" w:rsidR="00F9595D" w:rsidRDefault="00F9595D" w:rsidP="005600BB">
      <w:pPr>
        <w:jc w:val="both"/>
      </w:pPr>
    </w:p>
    <w:p w14:paraId="0B7F08E5" w14:textId="42889356" w:rsidR="005D6B59" w:rsidRPr="00645B1F" w:rsidRDefault="00901C08" w:rsidP="005D6B59">
      <w:pPr>
        <w:jc w:val="both"/>
      </w:pPr>
      <w:r>
        <w:t xml:space="preserve">Käesoleva projektiga luuakse Ida-Virumaal </w:t>
      </w:r>
      <w:r w:rsidR="00E20253">
        <w:t>n</w:t>
      </w:r>
      <w:r w:rsidR="00A107C3">
        <w:t>n</w:t>
      </w:r>
      <w:r w:rsidR="00E20253">
        <w:t xml:space="preserve"> </w:t>
      </w:r>
      <w:r>
        <w:t xml:space="preserve">ökosüsteem, kus kohtuvad regioonis olemasolevad teenused ja </w:t>
      </w:r>
      <w:r w:rsidR="005600BB">
        <w:t>sektor</w:t>
      </w:r>
      <w:r w:rsidR="001C3BF9">
        <w:t>i arengut toetav (tugi)taristu, kus a</w:t>
      </w:r>
      <w:r w:rsidR="005600BB">
        <w:t>rendatakse ja</w:t>
      </w:r>
      <w:r w:rsidR="00052B83">
        <w:t xml:space="preserve"> toetatakse </w:t>
      </w:r>
      <w:r w:rsidR="005600BB">
        <w:t xml:space="preserve">audiovisuaalvaldkonna </w:t>
      </w:r>
      <w:r w:rsidR="001C3BF9">
        <w:t>idufirmade</w:t>
      </w:r>
      <w:r w:rsidR="005600BB">
        <w:t xml:space="preserve"> arengut ja rahvusvahelist võrgust</w:t>
      </w:r>
      <w:r w:rsidR="00A4529C">
        <w:t>u</w:t>
      </w:r>
      <w:r w:rsidR="005600BB">
        <w:t>mist</w:t>
      </w:r>
      <w:r w:rsidR="00A4529C">
        <w:t>, moodustades klastri ettevõtetest, kes</w:t>
      </w:r>
      <w:r w:rsidR="00A4529C" w:rsidRPr="00A4529C">
        <w:t xml:space="preserve"> </w:t>
      </w:r>
      <w:r w:rsidR="001C3BF9">
        <w:t>suudavad pakkuda</w:t>
      </w:r>
      <w:r w:rsidR="00A4529C" w:rsidRPr="00A4529C">
        <w:t xml:space="preserve"> </w:t>
      </w:r>
      <w:r w:rsidR="00E20253" w:rsidRPr="00E20253">
        <w:t>lisaväärtust loovaid</w:t>
      </w:r>
      <w:r w:rsidR="00A4529C">
        <w:t xml:space="preserve"> teenuseid </w:t>
      </w:r>
      <w:r w:rsidR="001C3BF9">
        <w:t xml:space="preserve">ja tooteid </w:t>
      </w:r>
      <w:r w:rsidR="00052B83">
        <w:t xml:space="preserve">konkurentsivõimeliselt </w:t>
      </w:r>
      <w:r w:rsidR="001C3BF9">
        <w:t>nii rahvusvaheliselt kui ülevabariiklikult</w:t>
      </w:r>
      <w:r w:rsidR="00A4529C">
        <w:t>.</w:t>
      </w:r>
      <w:r w:rsidR="004E3E7C">
        <w:t xml:space="preserve"> </w:t>
      </w:r>
      <w:r w:rsidR="00E20253" w:rsidRPr="00414B79">
        <w:t>Nendeks t</w:t>
      </w:r>
      <w:r w:rsidR="005D6B59" w:rsidRPr="00414B79">
        <w:t>eenus</w:t>
      </w:r>
      <w:r w:rsidR="00E20253" w:rsidRPr="00414B79">
        <w:t>teks</w:t>
      </w:r>
      <w:r w:rsidR="005D6B59" w:rsidRPr="00414B79">
        <w:t xml:space="preserve"> </w:t>
      </w:r>
      <w:r w:rsidR="004E3E7C">
        <w:t xml:space="preserve">ja toodeteks </w:t>
      </w:r>
      <w:r w:rsidR="00E20253" w:rsidRPr="00414B79">
        <w:t>võivad olla</w:t>
      </w:r>
      <w:r w:rsidR="005D6B59" w:rsidRPr="00414B79">
        <w:t xml:space="preserve"> näiteks </w:t>
      </w:r>
      <w:r w:rsidR="00BC59A2">
        <w:t xml:space="preserve">muusika-, </w:t>
      </w:r>
      <w:r w:rsidR="00414B79" w:rsidRPr="00414B79">
        <w:t>foto-, disaini</w:t>
      </w:r>
      <w:r w:rsidR="005D6B59" w:rsidRPr="00414B79">
        <w:t xml:space="preserve">-, </w:t>
      </w:r>
      <w:r w:rsidR="004E3E7C">
        <w:t xml:space="preserve">video-, </w:t>
      </w:r>
      <w:r w:rsidR="00A70D6C">
        <w:t>vektor</w:t>
      </w:r>
      <w:r w:rsidR="004E3E7C">
        <w:t>graafika-, 3D-, heli-</w:t>
      </w:r>
      <w:r w:rsidR="00A70D6C">
        <w:t xml:space="preserve">, </w:t>
      </w:r>
      <w:r w:rsidR="00A70D6C" w:rsidRPr="00645B1F">
        <w:t xml:space="preserve">litsentsid, VFX, </w:t>
      </w:r>
      <w:r w:rsidR="00021691" w:rsidRPr="00645B1F">
        <w:t>e-</w:t>
      </w:r>
      <w:r w:rsidR="00A70D6C" w:rsidRPr="00645B1F">
        <w:t>platvormid</w:t>
      </w:r>
      <w:r w:rsidR="004E3E7C" w:rsidRPr="00645B1F">
        <w:t xml:space="preserve"> jms.</w:t>
      </w:r>
    </w:p>
    <w:p w14:paraId="39F50F73" w14:textId="77777777" w:rsidR="003F4A70" w:rsidRPr="00645B1F" w:rsidRDefault="003F4A70" w:rsidP="00EF3B40">
      <w:pPr>
        <w:jc w:val="both"/>
      </w:pPr>
    </w:p>
    <w:p w14:paraId="07327B09" w14:textId="40536D06" w:rsidR="00500694" w:rsidRDefault="0023357B" w:rsidP="00F9595D">
      <w:pPr>
        <w:jc w:val="both"/>
      </w:pPr>
      <w:r w:rsidRPr="00645B1F">
        <w:t>IVIA rajab</w:t>
      </w:r>
      <w:r w:rsidR="005C0FEA" w:rsidRPr="00645B1F">
        <w:t xml:space="preserve"> </w:t>
      </w:r>
      <w:r w:rsidRPr="00645B1F">
        <w:t>Jõhvi Äripargi</w:t>
      </w:r>
      <w:r w:rsidR="005C0FEA" w:rsidRPr="00645B1F">
        <w:t xml:space="preserve"> territooriumil</w:t>
      </w:r>
      <w:r w:rsidR="00D618D9" w:rsidRPr="00645B1F">
        <w:t>e</w:t>
      </w:r>
      <w:r w:rsidR="005C0FEA" w:rsidRPr="00645B1F">
        <w:t xml:space="preserve"> </w:t>
      </w:r>
      <w:r w:rsidRPr="00645B1F">
        <w:t>digi</w:t>
      </w:r>
      <w:r w:rsidR="00414B79" w:rsidRPr="00645B1F">
        <w:t>-</w:t>
      </w:r>
      <w:r w:rsidRPr="00645B1F">
        <w:t xml:space="preserve"> ja multimeedia</w:t>
      </w:r>
      <w:r w:rsidR="005C0FEA" w:rsidRPr="00645B1F">
        <w:t xml:space="preserve"> in</w:t>
      </w:r>
      <w:r w:rsidRPr="00645B1F">
        <w:t>kubatsioonikeskuse</w:t>
      </w:r>
      <w:r w:rsidR="00BC7D66" w:rsidRPr="00645B1F">
        <w:t xml:space="preserve">. Rajatav </w:t>
      </w:r>
      <w:r w:rsidR="00AA1CBA" w:rsidRPr="00645B1F">
        <w:t>keskus</w:t>
      </w:r>
      <w:r w:rsidR="00BC7D66" w:rsidRPr="00645B1F">
        <w:t xml:space="preserve"> on </w:t>
      </w:r>
      <w:r w:rsidR="004E7882" w:rsidRPr="00645B1F">
        <w:t>projekteeritud universaalse bürootaristuna</w:t>
      </w:r>
      <w:r w:rsidR="0027410C" w:rsidRPr="00645B1F">
        <w:t xml:space="preserve">, </w:t>
      </w:r>
      <w:r w:rsidR="00671E8F" w:rsidRPr="00645B1F">
        <w:t xml:space="preserve">kus </w:t>
      </w:r>
      <w:r w:rsidR="00BB0885">
        <w:t>nii ettevõtted kui ettevõtlust toetavad tugistruktuurid saavad üürida kaasaegseid bürooruume</w:t>
      </w:r>
      <w:r w:rsidR="00700946" w:rsidRPr="00645B1F">
        <w:t xml:space="preserve"> </w:t>
      </w:r>
      <w:r w:rsidR="00AA1CBA" w:rsidRPr="00645B1F">
        <w:t>koosloomekeskkonnana</w:t>
      </w:r>
      <w:r w:rsidR="001C3BF9" w:rsidRPr="00645B1F">
        <w:t>.</w:t>
      </w:r>
      <w:r w:rsidR="00F12CA1">
        <w:t xml:space="preserve"> </w:t>
      </w:r>
      <w:r w:rsidR="00F12CA1" w:rsidRPr="00C93B87">
        <w:t xml:space="preserve">Huvitatud kasutajatel on pakutavaid bürooruume võimalik </w:t>
      </w:r>
      <w:r w:rsidR="00F47629" w:rsidRPr="00C93B87">
        <w:t>üüri</w:t>
      </w:r>
      <w:r w:rsidR="00BB0885" w:rsidRPr="00C93B87">
        <w:t>da</w:t>
      </w:r>
      <w:r w:rsidR="00F47629" w:rsidRPr="00C93B87">
        <w:t xml:space="preserve"> peale avanenud võimalustest</w:t>
      </w:r>
      <w:r w:rsidR="00F12CA1" w:rsidRPr="00C93B87">
        <w:t xml:space="preserve"> teavitamist keskuse operaatori poolt</w:t>
      </w:r>
      <w:r w:rsidR="00C93B87" w:rsidRPr="00C93B87">
        <w:t xml:space="preserve"> avalikult</w:t>
      </w:r>
      <w:r w:rsidR="00F12CA1" w:rsidRPr="00C93B87">
        <w:t>.</w:t>
      </w:r>
      <w:r w:rsidR="00F47629" w:rsidRPr="00C93B87">
        <w:t xml:space="preserve"> Üürihinnad on viidud vastavusse turuhindadega.</w:t>
      </w:r>
    </w:p>
    <w:p w14:paraId="0F989224" w14:textId="25D52680" w:rsidR="00A56A32" w:rsidRPr="00DA7D59" w:rsidRDefault="00A56A32" w:rsidP="00F9595D">
      <w:pPr>
        <w:jc w:val="both"/>
      </w:pPr>
    </w:p>
    <w:p w14:paraId="16BDA93B" w14:textId="2C24854C" w:rsidR="0066020D" w:rsidRDefault="00FD7EF2" w:rsidP="00F9595D">
      <w:pPr>
        <w:jc w:val="both"/>
      </w:pPr>
      <w:r>
        <w:t>Jõhvi digi</w:t>
      </w:r>
      <w:r w:rsidR="00BD0D0D">
        <w:t>-</w:t>
      </w:r>
      <w:r>
        <w:t xml:space="preserve"> ja m</w:t>
      </w:r>
      <w:r w:rsidR="0066020D">
        <w:t>ultime</w:t>
      </w:r>
      <w:r w:rsidR="00A637D9">
        <w:t xml:space="preserve">edia </w:t>
      </w:r>
      <w:r w:rsidR="00A637D9" w:rsidRPr="00FF08EE">
        <w:rPr>
          <w:b/>
        </w:rPr>
        <w:t>inkubatsioonikeskus</w:t>
      </w:r>
      <w:r w:rsidR="00A637D9">
        <w:t xml:space="preserve"> </w:t>
      </w:r>
      <w:r w:rsidR="00ED0C2F">
        <w:t xml:space="preserve">on </w:t>
      </w:r>
      <w:r w:rsidR="00B11534">
        <w:t>5</w:t>
      </w:r>
      <w:r w:rsidR="0066020D">
        <w:t>korruseline</w:t>
      </w:r>
      <w:r w:rsidR="00BD0D0D">
        <w:t xml:space="preserve"> büroohoone</w:t>
      </w:r>
      <w:r w:rsidR="0066020D">
        <w:t>, kus</w:t>
      </w:r>
      <w:r w:rsidR="00C06CFF" w:rsidRPr="00DA7D59">
        <w:t xml:space="preserve">: </w:t>
      </w:r>
    </w:p>
    <w:p w14:paraId="4D21595E" w14:textId="13A77D6E" w:rsidR="00671E8F" w:rsidRPr="00FD7FFB" w:rsidRDefault="00A637D9" w:rsidP="002F6A54">
      <w:pPr>
        <w:pStyle w:val="Loendilik"/>
        <w:numPr>
          <w:ilvl w:val="0"/>
          <w:numId w:val="21"/>
        </w:numPr>
        <w:jc w:val="both"/>
      </w:pPr>
      <w:r w:rsidRPr="007E72E6">
        <w:t>1.korrusel asub kohvikuala</w:t>
      </w:r>
      <w:r w:rsidR="00414B79" w:rsidRPr="007E72E6">
        <w:t xml:space="preserve"> ning seminariruumid</w:t>
      </w:r>
      <w:r w:rsidR="00671E8F" w:rsidRPr="007E72E6">
        <w:t xml:space="preserve"> keskuse residentidele</w:t>
      </w:r>
      <w:r w:rsidR="00D91A8F" w:rsidRPr="007E72E6">
        <w:t xml:space="preserve">. Kohvik </w:t>
      </w:r>
      <w:r w:rsidR="00D91A8F" w:rsidRPr="00BB0885">
        <w:t xml:space="preserve">teenindab nii keskuse residente, külalisi, Jõhvi Äripargi residente kui linnakodanikke. Kohvik tegutseb ruumide </w:t>
      </w:r>
      <w:r w:rsidR="00252AA6" w:rsidRPr="00BB0885">
        <w:t>üüri</w:t>
      </w:r>
      <w:r w:rsidR="00D91A8F" w:rsidRPr="00BB0885">
        <w:t>lepingu alusel ning rentnik selgitatak</w:t>
      </w:r>
      <w:r w:rsidR="00252AA6" w:rsidRPr="00BB0885">
        <w:t>se välja avaliku konkursi tulemusel</w:t>
      </w:r>
      <w:r w:rsidR="00671E8F" w:rsidRPr="00BB0885">
        <w:t>.</w:t>
      </w:r>
      <w:r w:rsidR="00671E8F" w:rsidRPr="007E72E6">
        <w:t xml:space="preserve"> S</w:t>
      </w:r>
      <w:r w:rsidR="00D91A8F" w:rsidRPr="007E72E6">
        <w:t>eminariruumid</w:t>
      </w:r>
      <w:r w:rsidR="00671E8F" w:rsidRPr="007E72E6">
        <w:t xml:space="preserve">e kasutuse õigus sisaldub ruumide üürihinnas ning </w:t>
      </w:r>
      <w:r w:rsidR="007E72E6" w:rsidRPr="00FD7FFB">
        <w:t xml:space="preserve">kasutuskord reguleeritakse vastavas </w:t>
      </w:r>
      <w:r w:rsidR="008A63DD" w:rsidRPr="00FD7FFB">
        <w:t>broneerimiskeskkonnas;</w:t>
      </w:r>
    </w:p>
    <w:p w14:paraId="1D7C2838" w14:textId="66439DF3" w:rsidR="003263EC" w:rsidRPr="00FD7FFB" w:rsidRDefault="0066020D" w:rsidP="004F2508">
      <w:pPr>
        <w:pStyle w:val="Loendilik"/>
        <w:numPr>
          <w:ilvl w:val="0"/>
          <w:numId w:val="21"/>
        </w:numPr>
        <w:jc w:val="both"/>
      </w:pPr>
      <w:r w:rsidRPr="00FD7FFB">
        <w:t>2.</w:t>
      </w:r>
      <w:r w:rsidR="00BB0885">
        <w:t>, 3. ja 4.korrusel on saadaval üüripinnad nii</w:t>
      </w:r>
      <w:r w:rsidR="00AA1CBA" w:rsidRPr="00FD7FFB">
        <w:t xml:space="preserve"> </w:t>
      </w:r>
      <w:r w:rsidR="00BB0885">
        <w:t xml:space="preserve">tehnoloogia ja audiovisuaal </w:t>
      </w:r>
      <w:r w:rsidR="005875E0">
        <w:t>startupidele</w:t>
      </w:r>
      <w:r w:rsidR="0090383F">
        <w:t xml:space="preserve"> ja VKE-dele</w:t>
      </w:r>
      <w:r w:rsidR="00BB0885">
        <w:t xml:space="preserve">, </w:t>
      </w:r>
      <w:r w:rsidR="0090383F">
        <w:t>ettevõtluse tugiorganisatsioonidele</w:t>
      </w:r>
      <w:r w:rsidR="00BB0885" w:rsidRPr="00FD7FFB">
        <w:t xml:space="preserve">, kes pakuvad </w:t>
      </w:r>
      <w:r w:rsidR="00BB0885">
        <w:t>oma teenuseid edaspidi inkubatsioonikeskuses</w:t>
      </w:r>
      <w:r w:rsidR="00BB0885" w:rsidRPr="00FD7FFB">
        <w:t xml:space="preserve"> </w:t>
      </w:r>
      <w:r w:rsidR="00A107C3" w:rsidRPr="00FD7FFB">
        <w:t xml:space="preserve">ja </w:t>
      </w:r>
      <w:r w:rsidR="00C93B87">
        <w:t xml:space="preserve">teistele </w:t>
      </w:r>
      <w:r w:rsidR="00BB0885">
        <w:t>ettevõtetele</w:t>
      </w:r>
      <w:r w:rsidR="005875E0">
        <w:t xml:space="preserve"> (IKT)</w:t>
      </w:r>
      <w:r w:rsidR="00AA1CBA" w:rsidRPr="00FD7FFB">
        <w:t xml:space="preserve"> </w:t>
      </w:r>
      <w:r w:rsidR="003263EC" w:rsidRPr="00FD7FFB">
        <w:t>nii avatud büroo, üksikute töökohtade või väiksemate bürooruumidena;</w:t>
      </w:r>
    </w:p>
    <w:p w14:paraId="05FBB4D2" w14:textId="57095B44" w:rsidR="003263EC" w:rsidRDefault="003263EC" w:rsidP="002F6A54">
      <w:pPr>
        <w:pStyle w:val="Loendilik"/>
        <w:numPr>
          <w:ilvl w:val="0"/>
          <w:numId w:val="21"/>
        </w:numPr>
        <w:jc w:val="both"/>
      </w:pPr>
      <w:r w:rsidRPr="00FD7FFB">
        <w:t xml:space="preserve">5.korrusel on </w:t>
      </w:r>
      <w:r w:rsidR="00C06CFF" w:rsidRPr="00FD7FFB">
        <w:t xml:space="preserve">IVIA </w:t>
      </w:r>
      <w:r w:rsidR="004F6FE0" w:rsidRPr="00FD7FFB">
        <w:t>bürooruumid ning üüritoad</w:t>
      </w:r>
      <w:r w:rsidRPr="00FD7FFB">
        <w:t xml:space="preserve"> </w:t>
      </w:r>
      <w:r w:rsidR="004F6FE0" w:rsidRPr="00FD7FFB">
        <w:t xml:space="preserve">keskuse residentide </w:t>
      </w:r>
      <w:r w:rsidR="00A107C3" w:rsidRPr="00FD7FFB">
        <w:t>partneritele</w:t>
      </w:r>
      <w:r w:rsidR="008017C2">
        <w:t xml:space="preserve"> </w:t>
      </w:r>
      <w:r w:rsidR="004F6FE0">
        <w:t>(</w:t>
      </w:r>
      <w:r w:rsidR="008017C2">
        <w:t>rahvusvaheliste</w:t>
      </w:r>
      <w:r w:rsidR="004F6FE0">
        <w:t>)</w:t>
      </w:r>
      <w:r w:rsidR="008017C2">
        <w:t xml:space="preserve"> </w:t>
      </w:r>
      <w:r w:rsidR="004F6FE0">
        <w:t>projektide läbiviimise ajal</w:t>
      </w:r>
      <w:r w:rsidR="008017C2">
        <w:t xml:space="preserve"> Ida-Virumaal</w:t>
      </w:r>
      <w:r w:rsidR="008A63DD">
        <w:t>;</w:t>
      </w:r>
    </w:p>
    <w:p w14:paraId="65A4928C" w14:textId="453AD28C" w:rsidR="00A56A32" w:rsidRDefault="00E71ADE" w:rsidP="002F6A54">
      <w:pPr>
        <w:pStyle w:val="Loendilik"/>
        <w:numPr>
          <w:ilvl w:val="0"/>
          <w:numId w:val="21"/>
        </w:numPr>
        <w:jc w:val="both"/>
      </w:pPr>
      <w:r>
        <w:t>Katusekorrusel asuvad tehnoruumid ning</w:t>
      </w:r>
      <w:r w:rsidR="00724954">
        <w:t xml:space="preserve"> rajatakse puhkeala</w:t>
      </w:r>
      <w:r w:rsidR="00696AEA">
        <w:t xml:space="preserve"> ja</w:t>
      </w:r>
      <w:r w:rsidR="00FF08EE">
        <w:t xml:space="preserve"> väliterrass.</w:t>
      </w:r>
    </w:p>
    <w:p w14:paraId="6370A4F3" w14:textId="77777777" w:rsidR="00FF08EE" w:rsidRDefault="00FF08EE" w:rsidP="00DE75E9">
      <w:pPr>
        <w:jc w:val="both"/>
        <w:rPr>
          <w:rFonts w:eastAsia="MS Mincho"/>
          <w:lang w:eastAsia="ru-RU"/>
        </w:rPr>
      </w:pPr>
    </w:p>
    <w:p w14:paraId="518E2AAF" w14:textId="5D180721" w:rsidR="00A377F4" w:rsidRDefault="00547E6A" w:rsidP="00DE75E9">
      <w:pPr>
        <w:jc w:val="both"/>
      </w:pPr>
      <w:r w:rsidRPr="00547E6A">
        <w:rPr>
          <w:rFonts w:eastAsia="MS Mincho"/>
          <w:lang w:eastAsia="ru-RU"/>
        </w:rPr>
        <w:t>Mitme ette</w:t>
      </w:r>
      <w:r>
        <w:rPr>
          <w:rFonts w:eastAsia="MS Mincho"/>
          <w:lang w:eastAsia="ru-RU"/>
        </w:rPr>
        <w:t>võtluskeskkonna arendamise eesmärgil</w:t>
      </w:r>
      <w:r w:rsidRPr="00547E6A">
        <w:rPr>
          <w:rFonts w:eastAsia="MS Mincho"/>
          <w:lang w:eastAsia="ru-RU"/>
        </w:rPr>
        <w:t xml:space="preserve"> tegutseva organisatsiooni vahetu lähedus ning tihe omavaheline kontakt loob </w:t>
      </w:r>
      <w:r w:rsidR="00FF08EE">
        <w:rPr>
          <w:rFonts w:eastAsia="MS Mincho"/>
          <w:lang w:eastAsia="ru-RU"/>
        </w:rPr>
        <w:t>hea vastastikuse sünergia</w:t>
      </w:r>
      <w:r w:rsidRPr="00547E6A">
        <w:rPr>
          <w:rFonts w:eastAsia="MS Mincho"/>
          <w:lang w:eastAsia="ru-RU"/>
        </w:rPr>
        <w:t xml:space="preserve">, </w:t>
      </w:r>
      <w:r w:rsidR="00FF08EE">
        <w:rPr>
          <w:rFonts w:eastAsia="MS Mincho"/>
          <w:lang w:eastAsia="ru-RU"/>
        </w:rPr>
        <w:t>vahendades kontakte ja vahetades</w:t>
      </w:r>
      <w:r w:rsidRPr="00547E6A">
        <w:rPr>
          <w:rFonts w:eastAsia="MS Mincho"/>
          <w:lang w:eastAsia="ru-RU"/>
        </w:rPr>
        <w:t xml:space="preserve"> infot mitmest erinevast valdkonnast. Selline </w:t>
      </w:r>
      <w:r w:rsidR="004D2610">
        <w:rPr>
          <w:rFonts w:eastAsia="MS Mincho"/>
          <w:lang w:eastAsia="ru-RU"/>
        </w:rPr>
        <w:t xml:space="preserve">vahetu </w:t>
      </w:r>
      <w:r w:rsidRPr="00547E6A">
        <w:rPr>
          <w:rFonts w:eastAsia="MS Mincho"/>
          <w:lang w:eastAsia="ru-RU"/>
        </w:rPr>
        <w:t xml:space="preserve">info- ja kontaktivahetus aitab arendusorganisatsioonidel paremini mõista valdkonnaüleseid probleeme ning leida </w:t>
      </w:r>
      <w:r w:rsidR="00FF08EE">
        <w:rPr>
          <w:rFonts w:eastAsia="MS Mincho"/>
          <w:lang w:eastAsia="ru-RU"/>
        </w:rPr>
        <w:t xml:space="preserve">koos </w:t>
      </w:r>
      <w:r w:rsidRPr="00547E6A">
        <w:rPr>
          <w:rFonts w:eastAsia="MS Mincho"/>
          <w:lang w:eastAsia="ru-RU"/>
        </w:rPr>
        <w:t>lahendusi</w:t>
      </w:r>
      <w:r w:rsidR="00414B79">
        <w:rPr>
          <w:rFonts w:eastAsia="MS Mincho"/>
          <w:lang w:eastAsia="ru-RU"/>
        </w:rPr>
        <w:t xml:space="preserve"> kitsaskohtadele.</w:t>
      </w:r>
      <w:r w:rsidR="00FD7FFB">
        <w:rPr>
          <w:rFonts w:eastAsia="MS Mincho"/>
          <w:lang w:eastAsia="ru-RU"/>
        </w:rPr>
        <w:t xml:space="preserve"> </w:t>
      </w:r>
      <w:r w:rsidR="00FD7FFB" w:rsidRPr="00FD7FFB">
        <w:rPr>
          <w:rFonts w:eastAsia="MS Mincho"/>
          <w:lang w:eastAsia="ru-RU"/>
        </w:rPr>
        <w:t>Ida-Virumaa on majanduslikult ja strateegiliselt Eestis oluline regioon, mille arenguväljakutsetele vastamiseks teevad erinevad piirkonna ja riigi tasandi partnerid koostööd</w:t>
      </w:r>
      <w:r w:rsidR="00FD7FFB">
        <w:rPr>
          <w:rFonts w:eastAsia="MS Mincho"/>
          <w:lang w:eastAsia="ru-RU"/>
        </w:rPr>
        <w:t>.</w:t>
      </w:r>
    </w:p>
    <w:p w14:paraId="2C6965F2" w14:textId="77777777" w:rsidR="00FD7FFB" w:rsidRPr="00DA7D59" w:rsidRDefault="00FD7FFB" w:rsidP="00812C77"/>
    <w:p w14:paraId="60CB2F3E" w14:textId="33E4AEC2" w:rsidR="00023C66" w:rsidRPr="00FA0B89" w:rsidRDefault="00023C66" w:rsidP="005D344D">
      <w:pPr>
        <w:pStyle w:val="Pealkiri2"/>
        <w:ind w:left="567" w:hanging="567"/>
      </w:pPr>
      <w:bookmarkStart w:id="16" w:name="_Toc167289896"/>
      <w:r w:rsidRPr="00FA0B89">
        <w:t>S</w:t>
      </w:r>
      <w:r w:rsidR="00AE4D00" w:rsidRPr="00FA0B89">
        <w:t xml:space="preserve">äästlikkus ja </w:t>
      </w:r>
      <w:r w:rsidR="00FA0B89" w:rsidRPr="00FA0B89">
        <w:t>kestlikkus</w:t>
      </w:r>
      <w:bookmarkEnd w:id="16"/>
    </w:p>
    <w:p w14:paraId="5108C1C5" w14:textId="77777777" w:rsidR="00023C66" w:rsidRDefault="00023C66" w:rsidP="00023C66">
      <w:pPr>
        <w:jc w:val="both"/>
      </w:pPr>
    </w:p>
    <w:p w14:paraId="61DDDF7A" w14:textId="7FEB3A0A" w:rsidR="00023C66" w:rsidRPr="00023C66" w:rsidRDefault="00023C66" w:rsidP="00023C66">
      <w:pPr>
        <w:jc w:val="both"/>
      </w:pPr>
      <w:r w:rsidRPr="00023C66">
        <w:t xml:space="preserve">Jõhvi inkubatsioonikeskuse </w:t>
      </w:r>
      <w:r w:rsidR="00B11534">
        <w:t xml:space="preserve">projekteerimisel ja ehitamisel </w:t>
      </w:r>
      <w:r w:rsidRPr="00023C66">
        <w:t xml:space="preserve">arvestatakse kaasaegsete energiasäästlike tehnoloogiate rakendamise nõuetega, tagatakse kõikide </w:t>
      </w:r>
      <w:r w:rsidR="00B11534">
        <w:t xml:space="preserve">siht- ja </w:t>
      </w:r>
      <w:r w:rsidRPr="00023C66">
        <w:t>huvigruppide ligipääsetavus objektile, hinnatakse projekti kliimakindlust ning „ei kahjusta oluliselt“ keskkonnasäästlikkuse põhimõtetele</w:t>
      </w:r>
      <w:r w:rsidR="00AE4D00">
        <w:t xml:space="preserve"> vastavus</w:t>
      </w:r>
      <w:r w:rsidR="006D19FF">
        <w:t>t</w:t>
      </w:r>
      <w:r w:rsidRPr="00023C66">
        <w:t>.</w:t>
      </w:r>
    </w:p>
    <w:p w14:paraId="6C4A3260" w14:textId="77777777" w:rsidR="00023C66" w:rsidRDefault="00023C66" w:rsidP="00023C66">
      <w:pPr>
        <w:jc w:val="both"/>
      </w:pPr>
    </w:p>
    <w:p w14:paraId="24056EA7" w14:textId="0837E974" w:rsidR="00023C66" w:rsidRDefault="00203E2A" w:rsidP="00023C66">
      <w:pPr>
        <w:jc w:val="both"/>
      </w:pPr>
      <w:r>
        <w:t>Üldnõuded hoonele</w:t>
      </w:r>
      <w:r w:rsidR="00023C66">
        <w:t xml:space="preserve"> ja ruumidele:</w:t>
      </w:r>
    </w:p>
    <w:p w14:paraId="7F72B96E" w14:textId="192C0022" w:rsidR="00023C66" w:rsidRDefault="00023C66" w:rsidP="002F6A54">
      <w:pPr>
        <w:pStyle w:val="Loendilik"/>
        <w:numPr>
          <w:ilvl w:val="0"/>
          <w:numId w:val="45"/>
        </w:numPr>
        <w:jc w:val="both"/>
      </w:pPr>
      <w:r>
        <w:t>Hea ligipääsetavus</w:t>
      </w:r>
      <w:r w:rsidR="00203E2A">
        <w:t xml:space="preserve"> nii ühistranspordiga, autoga, jalgrattaga kui jalgsi</w:t>
      </w:r>
    </w:p>
    <w:p w14:paraId="6F40BD13" w14:textId="0A68624B" w:rsidR="00023C66" w:rsidRDefault="00023C66" w:rsidP="002F6A54">
      <w:pPr>
        <w:pStyle w:val="Loendilik"/>
        <w:numPr>
          <w:ilvl w:val="0"/>
          <w:numId w:val="45"/>
        </w:numPr>
        <w:jc w:val="both"/>
      </w:pPr>
      <w:r>
        <w:lastRenderedPageBreak/>
        <w:t>Kõrge energiatõhusus, keskkonnasäästlike energiavarustustehnoloogiate rakendamine (päikesepaneelid</w:t>
      </w:r>
      <w:r w:rsidR="006D19FF">
        <w:t>e paigaldamine</w:t>
      </w:r>
      <w:r>
        <w:t xml:space="preserve"> katusel</w:t>
      </w:r>
      <w:r w:rsidR="006D19FF">
        <w:t xml:space="preserve">e, </w:t>
      </w:r>
      <w:r w:rsidR="006D19FF" w:rsidRPr="00FA0B89">
        <w:t xml:space="preserve">LED </w:t>
      </w:r>
      <w:r w:rsidR="00FA0B89">
        <w:t>sise- ja välis</w:t>
      </w:r>
      <w:r w:rsidR="006D19FF" w:rsidRPr="00FA0B89">
        <w:t>valgustus</w:t>
      </w:r>
      <w:r w:rsidRPr="00FA0B89">
        <w:t>)</w:t>
      </w:r>
    </w:p>
    <w:p w14:paraId="21A27585" w14:textId="5C399C53" w:rsidR="00023C66" w:rsidRDefault="00023C66" w:rsidP="002F6A54">
      <w:pPr>
        <w:pStyle w:val="Loendilik"/>
        <w:numPr>
          <w:ilvl w:val="0"/>
          <w:numId w:val="45"/>
        </w:numPr>
        <w:jc w:val="both"/>
      </w:pPr>
      <w:r>
        <w:t>Kommunaal- ja energiaressursside kasutamise automat</w:t>
      </w:r>
      <w:r w:rsidR="00FA0B89">
        <w:t>iseerimine ja nutikas juhtimine</w:t>
      </w:r>
    </w:p>
    <w:p w14:paraId="59816D3F" w14:textId="0AFE932C" w:rsidR="00023C66" w:rsidRDefault="00023C66" w:rsidP="002F6A54">
      <w:pPr>
        <w:pStyle w:val="Loendilik"/>
        <w:numPr>
          <w:ilvl w:val="0"/>
          <w:numId w:val="45"/>
        </w:numPr>
        <w:jc w:val="both"/>
      </w:pPr>
      <w:r>
        <w:t>Elektrooniline juurdepääsu</w:t>
      </w:r>
      <w:r w:rsidR="00FA0B89">
        <w:t>süsteem ruumidesse sisenemiseks</w:t>
      </w:r>
    </w:p>
    <w:p w14:paraId="4A370CBD" w14:textId="75AAA347" w:rsidR="006D19FF" w:rsidRPr="00FA0B89" w:rsidRDefault="00FA3C86" w:rsidP="002F6A54">
      <w:pPr>
        <w:pStyle w:val="Loendilik"/>
        <w:numPr>
          <w:ilvl w:val="0"/>
          <w:numId w:val="45"/>
        </w:numPr>
        <w:jc w:val="both"/>
      </w:pPr>
      <w:r w:rsidRPr="00FA0B89">
        <w:t>Hoone küttesüsteem lahendatakse tsentraalse k</w:t>
      </w:r>
      <w:r w:rsidR="00203E2A" w:rsidRPr="00FA0B89">
        <w:t>eskküt</w:t>
      </w:r>
      <w:r w:rsidRPr="00FA0B89">
        <w:t>t</w:t>
      </w:r>
      <w:r w:rsidR="00203E2A" w:rsidRPr="00FA0B89">
        <w:t>e</w:t>
      </w:r>
      <w:r w:rsidRPr="00FA0B89">
        <w:t xml:space="preserve"> baasil</w:t>
      </w:r>
    </w:p>
    <w:p w14:paraId="0F607416" w14:textId="77777777" w:rsidR="00203E2A" w:rsidRDefault="00203E2A" w:rsidP="00C36CBF">
      <w:pPr>
        <w:jc w:val="both"/>
      </w:pPr>
    </w:p>
    <w:p w14:paraId="3503FB39" w14:textId="71B243CE" w:rsidR="00C36CBF" w:rsidRDefault="00C36CBF" w:rsidP="00023C66">
      <w:pPr>
        <w:jc w:val="both"/>
      </w:pPr>
      <w:r>
        <w:t xml:space="preserve">Suunad </w:t>
      </w:r>
      <w:r w:rsidR="00B11534">
        <w:t>CO₂</w:t>
      </w:r>
      <w:r>
        <w:t xml:space="preserve"> jalajälje vähendamiseks ja rohelise jalajälje suurendamiseks:</w:t>
      </w:r>
    </w:p>
    <w:p w14:paraId="7B3155A9" w14:textId="77777777" w:rsidR="00B11534" w:rsidRPr="00B11534" w:rsidRDefault="00B11534" w:rsidP="00B11534">
      <w:pPr>
        <w:pStyle w:val="Loendilik"/>
        <w:numPr>
          <w:ilvl w:val="0"/>
          <w:numId w:val="46"/>
        </w:numPr>
      </w:pPr>
      <w:r w:rsidRPr="00B11534">
        <w:t>Prügimajanduse korraldamine jäätmete liigiti sorteerimiseks</w:t>
      </w:r>
    </w:p>
    <w:p w14:paraId="0D55E597" w14:textId="6AF35E4F" w:rsidR="00574DBD" w:rsidRDefault="00574DBD" w:rsidP="002F6A54">
      <w:pPr>
        <w:pStyle w:val="Loendilik"/>
        <w:numPr>
          <w:ilvl w:val="0"/>
          <w:numId w:val="46"/>
        </w:numPr>
        <w:jc w:val="both"/>
      </w:pPr>
      <w:r>
        <w:t>Taaskasutus</w:t>
      </w:r>
      <w:r w:rsidR="00FC121D">
        <w:t>e propageerimine</w:t>
      </w:r>
    </w:p>
    <w:p w14:paraId="2FA600C5" w14:textId="2B2C25DD" w:rsidR="00574DBD" w:rsidRDefault="00FA0B89" w:rsidP="002F6A54">
      <w:pPr>
        <w:pStyle w:val="Loendilik"/>
        <w:numPr>
          <w:ilvl w:val="0"/>
          <w:numId w:val="46"/>
        </w:numPr>
        <w:jc w:val="both"/>
      </w:pPr>
      <w:r>
        <w:t>Autop</w:t>
      </w:r>
      <w:r w:rsidR="00FC121D">
        <w:t xml:space="preserve">arklas </w:t>
      </w:r>
      <w:r>
        <w:t>varjulised r</w:t>
      </w:r>
      <w:r w:rsidR="00574DBD">
        <w:t>ohesaared</w:t>
      </w:r>
    </w:p>
    <w:p w14:paraId="46F64AD3" w14:textId="23AEB4C4" w:rsidR="00574DBD" w:rsidRDefault="00574DBD" w:rsidP="002F6A54">
      <w:pPr>
        <w:pStyle w:val="Loendilik"/>
        <w:numPr>
          <w:ilvl w:val="0"/>
          <w:numId w:val="46"/>
        </w:numPr>
        <w:jc w:val="both"/>
      </w:pPr>
      <w:r>
        <w:t>Kõrghaljastus</w:t>
      </w:r>
      <w:r w:rsidR="00FA0B89">
        <w:t>e võimalikult maksimaalne säilitamine</w:t>
      </w:r>
    </w:p>
    <w:p w14:paraId="748D1D71" w14:textId="00599BC6" w:rsidR="00574DBD" w:rsidRDefault="00574DBD" w:rsidP="002F6A54">
      <w:pPr>
        <w:pStyle w:val="Loendilik"/>
        <w:numPr>
          <w:ilvl w:val="0"/>
          <w:numId w:val="46"/>
        </w:numPr>
        <w:jc w:val="both"/>
      </w:pPr>
      <w:r>
        <w:t>Elektriautode laadimispunktid</w:t>
      </w:r>
      <w:r w:rsidR="00FA0B89">
        <w:t>e loomine</w:t>
      </w:r>
    </w:p>
    <w:p w14:paraId="512A37D4" w14:textId="08B9A2DF" w:rsidR="00574DBD" w:rsidRDefault="00574DBD" w:rsidP="002F6A54">
      <w:pPr>
        <w:pStyle w:val="Loendilik"/>
        <w:numPr>
          <w:ilvl w:val="0"/>
          <w:numId w:val="46"/>
        </w:numPr>
        <w:jc w:val="both"/>
      </w:pPr>
      <w:r>
        <w:t>Jalgrattaparkla</w:t>
      </w:r>
      <w:r w:rsidR="00FA0B89">
        <w:t xml:space="preserve"> rajamine</w:t>
      </w:r>
    </w:p>
    <w:p w14:paraId="3549EC81" w14:textId="77777777" w:rsidR="00C36CBF" w:rsidRDefault="00C36CBF" w:rsidP="00023C66">
      <w:pPr>
        <w:jc w:val="both"/>
      </w:pPr>
    </w:p>
    <w:p w14:paraId="2AD3A9BF" w14:textId="7C2E39CC" w:rsidR="009E2E5F" w:rsidRPr="00DA7D59" w:rsidRDefault="00933F0E" w:rsidP="005D344D">
      <w:pPr>
        <w:pStyle w:val="Pealkiri2"/>
        <w:ind w:left="567" w:hanging="567"/>
      </w:pPr>
      <w:bookmarkStart w:id="17" w:name="_Toc167289897"/>
      <w:r w:rsidRPr="00DA7D59">
        <w:t xml:space="preserve">Projekti </w:t>
      </w:r>
      <w:r w:rsidR="00DF7760">
        <w:t>eesmärk</w:t>
      </w:r>
      <w:bookmarkEnd w:id="17"/>
    </w:p>
    <w:p w14:paraId="4965B1FD" w14:textId="51CF1779" w:rsidR="005D344D" w:rsidRPr="00DA7D59" w:rsidRDefault="005D344D" w:rsidP="00812C77"/>
    <w:p w14:paraId="4D4F4AD4" w14:textId="5427CD66" w:rsidR="006C173D" w:rsidRPr="006C173D" w:rsidRDefault="006C173D" w:rsidP="00B22280">
      <w:pPr>
        <w:jc w:val="both"/>
        <w:rPr>
          <w:i/>
        </w:rPr>
      </w:pPr>
      <w:r w:rsidRPr="006C173D">
        <w:rPr>
          <w:i/>
        </w:rPr>
        <w:t>Projekti üldeesmärk</w:t>
      </w:r>
      <w:r>
        <w:rPr>
          <w:i/>
        </w:rPr>
        <w:t>:</w:t>
      </w:r>
    </w:p>
    <w:p w14:paraId="0B7551D9" w14:textId="77777777" w:rsidR="006C173D" w:rsidRDefault="006C173D" w:rsidP="00B22280">
      <w:pPr>
        <w:jc w:val="both"/>
      </w:pPr>
    </w:p>
    <w:p w14:paraId="2ED1AA41" w14:textId="0937002E" w:rsidR="006C173D" w:rsidRDefault="006C173D" w:rsidP="00B22280">
      <w:pPr>
        <w:jc w:val="both"/>
      </w:pPr>
      <w:r w:rsidRPr="00C93B87">
        <w:t xml:space="preserve">Luua </w:t>
      </w:r>
      <w:r w:rsidR="00482CC1" w:rsidRPr="00C93B87">
        <w:t>audiovisuaalvaldkonna</w:t>
      </w:r>
      <w:r w:rsidR="004D0025" w:rsidRPr="00C93B87">
        <w:t xml:space="preserve"> </w:t>
      </w:r>
      <w:r w:rsidR="00BD0D0D" w:rsidRPr="00C93B87">
        <w:t xml:space="preserve">tehnoloogia </w:t>
      </w:r>
      <w:r w:rsidR="004D0025" w:rsidRPr="00C93B87">
        <w:t>startup ettevõtete</w:t>
      </w:r>
      <w:r w:rsidR="00482CC1" w:rsidRPr="00C93B87">
        <w:t xml:space="preserve"> </w:t>
      </w:r>
      <w:r w:rsidR="00B50B10" w:rsidRPr="00C93B87">
        <w:t xml:space="preserve">arengu </w:t>
      </w:r>
      <w:r w:rsidR="00F97803" w:rsidRPr="00C93B87">
        <w:t>hüppeks</w:t>
      </w:r>
      <w:r w:rsidR="00B50B10" w:rsidRPr="00C93B87">
        <w:t xml:space="preserve"> </w:t>
      </w:r>
      <w:r w:rsidRPr="00C93B87">
        <w:t>inkubatsioonitaristu ja seal pakutavate teenuste rakendamise</w:t>
      </w:r>
      <w:r w:rsidRPr="00B22280">
        <w:t xml:space="preserve"> kaudu eeldused majandusstruktuuri muut</w:t>
      </w:r>
      <w:r>
        <w:t>(u)</w:t>
      </w:r>
      <w:r w:rsidRPr="00B22280">
        <w:t xml:space="preserve">miseks, uute ettevõtete </w:t>
      </w:r>
      <w:r>
        <w:t xml:space="preserve">tekkimiseks </w:t>
      </w:r>
      <w:r w:rsidRPr="00B22280">
        <w:t>Ida-Virumaal</w:t>
      </w:r>
      <w:r w:rsidR="00B644FF">
        <w:t>, pakkudes atraktiivseid uusi töökohti nii maakonna noortele kui põlevkivisektorist vabanevatele inimestele</w:t>
      </w:r>
      <w:r>
        <w:t>.</w:t>
      </w:r>
    </w:p>
    <w:p w14:paraId="3E69DFFB" w14:textId="77777777" w:rsidR="006C173D" w:rsidRDefault="006C173D" w:rsidP="00B22280">
      <w:pPr>
        <w:jc w:val="both"/>
      </w:pPr>
    </w:p>
    <w:p w14:paraId="2E92F7B0" w14:textId="15FFA783" w:rsidR="006C173D" w:rsidRDefault="006C173D" w:rsidP="00B22280">
      <w:pPr>
        <w:jc w:val="both"/>
        <w:rPr>
          <w:i/>
        </w:rPr>
      </w:pPr>
      <w:r w:rsidRPr="006C173D">
        <w:rPr>
          <w:i/>
        </w:rPr>
        <w:t>Projekti strateegilised eesmärgid</w:t>
      </w:r>
      <w:r>
        <w:rPr>
          <w:i/>
        </w:rPr>
        <w:t>:</w:t>
      </w:r>
    </w:p>
    <w:p w14:paraId="6C0547E2" w14:textId="77777777" w:rsidR="006C173D" w:rsidRPr="006C173D" w:rsidRDefault="006C173D" w:rsidP="00B22280">
      <w:pPr>
        <w:jc w:val="both"/>
        <w:rPr>
          <w:i/>
        </w:rPr>
      </w:pPr>
    </w:p>
    <w:p w14:paraId="0D0D1A80" w14:textId="753C8601" w:rsidR="006C173D" w:rsidRDefault="006C173D" w:rsidP="002F6A54">
      <w:pPr>
        <w:pStyle w:val="Loendilik"/>
        <w:numPr>
          <w:ilvl w:val="0"/>
          <w:numId w:val="2"/>
        </w:numPr>
        <w:jc w:val="both"/>
      </w:pPr>
      <w:r>
        <w:t xml:space="preserve">Rajada hiljemalt </w:t>
      </w:r>
      <w:r w:rsidR="0047101F">
        <w:t xml:space="preserve">august </w:t>
      </w:r>
      <w:r>
        <w:t>2026.</w:t>
      </w:r>
      <w:r w:rsidRPr="00DA7D59">
        <w:t xml:space="preserve"> </w:t>
      </w:r>
      <w:r>
        <w:t>Jõhvi digi</w:t>
      </w:r>
      <w:r w:rsidR="00482CC1">
        <w:t>-</w:t>
      </w:r>
      <w:r>
        <w:t xml:space="preserve"> ja multimeedia inkubatsioonik</w:t>
      </w:r>
      <w:r w:rsidR="00386D5E">
        <w:t>eskus</w:t>
      </w:r>
      <w:r w:rsidR="004D0025">
        <w:t>;</w:t>
      </w:r>
    </w:p>
    <w:p w14:paraId="7C32241A" w14:textId="3595CCA3" w:rsidR="00B84AB6" w:rsidRDefault="00DE07AA" w:rsidP="002F6A54">
      <w:pPr>
        <w:pStyle w:val="Loendilik"/>
        <w:numPr>
          <w:ilvl w:val="0"/>
          <w:numId w:val="2"/>
        </w:numPr>
        <w:jc w:val="both"/>
      </w:pPr>
      <w:r>
        <w:t xml:space="preserve">Tagada </w:t>
      </w:r>
      <w:r w:rsidR="00B36DA9">
        <w:t xml:space="preserve">taristu </w:t>
      </w:r>
      <w:r>
        <w:t>ha</w:t>
      </w:r>
      <w:r w:rsidR="00B20FD8">
        <w:t>ldusvõimekus</w:t>
      </w:r>
      <w:r>
        <w:t xml:space="preserve"> </w:t>
      </w:r>
      <w:r w:rsidR="00300DAC">
        <w:t>teenuste võimaldamis</w:t>
      </w:r>
      <w:r w:rsidR="004F6FE0">
        <w:t xml:space="preserve">eks </w:t>
      </w:r>
      <w:r w:rsidR="00305A20">
        <w:t xml:space="preserve">keskuse </w:t>
      </w:r>
      <w:r w:rsidR="00300DAC">
        <w:t>turund</w:t>
      </w:r>
      <w:r w:rsidR="00482CC1">
        <w:t>us- ja müügitegevuse</w:t>
      </w:r>
      <w:r w:rsidR="004F6FE0">
        <w:t xml:space="preserve"> toel</w:t>
      </w:r>
    </w:p>
    <w:p w14:paraId="71EF89D8" w14:textId="77777777" w:rsidR="00B84AB6" w:rsidRDefault="00B84AB6" w:rsidP="00B84AB6">
      <w:pPr>
        <w:pStyle w:val="Loendilik"/>
        <w:jc w:val="both"/>
      </w:pPr>
    </w:p>
    <w:p w14:paraId="7773EE3F" w14:textId="77777777" w:rsidR="00805B6C" w:rsidRPr="00DA7D59" w:rsidRDefault="00805B6C" w:rsidP="00B84AB6">
      <w:pPr>
        <w:pStyle w:val="Loendilik"/>
        <w:jc w:val="both"/>
      </w:pPr>
    </w:p>
    <w:p w14:paraId="33529348" w14:textId="55E308F1" w:rsidR="005D344D" w:rsidRPr="00DA7D59" w:rsidRDefault="00933F0E" w:rsidP="005D344D">
      <w:pPr>
        <w:pStyle w:val="Pealkiri2"/>
        <w:ind w:left="567" w:hanging="567"/>
      </w:pPr>
      <w:bookmarkStart w:id="18" w:name="_Toc167289898"/>
      <w:r w:rsidRPr="00DA7D59">
        <w:t>Oodatavad tulemused</w:t>
      </w:r>
      <w:bookmarkEnd w:id="18"/>
    </w:p>
    <w:p w14:paraId="7846DAAD" w14:textId="53D18EA4" w:rsidR="009E2E5F" w:rsidRPr="00DA7D59" w:rsidRDefault="009E2E5F" w:rsidP="00812C77"/>
    <w:p w14:paraId="40FF761B" w14:textId="2164F72B" w:rsidR="00491ECC" w:rsidRPr="008778A6" w:rsidRDefault="00491ECC" w:rsidP="008778A6">
      <w:pPr>
        <w:jc w:val="both"/>
      </w:pPr>
      <w:r w:rsidRPr="008778A6">
        <w:t>Jõhvi digi</w:t>
      </w:r>
      <w:r w:rsidR="00107376">
        <w:t>-</w:t>
      </w:r>
      <w:r w:rsidRPr="008778A6">
        <w:t xml:space="preserve"> ja multimeedia inkubats</w:t>
      </w:r>
      <w:r w:rsidR="00386D5E">
        <w:t>ioonikeskuse</w:t>
      </w:r>
      <w:r w:rsidRPr="008778A6">
        <w:t xml:space="preserve"> projekti </w:t>
      </w:r>
      <w:r w:rsidR="00300DAC">
        <w:t xml:space="preserve">käivitamise ja </w:t>
      </w:r>
      <w:r w:rsidRPr="008778A6">
        <w:t xml:space="preserve">elluviimisega luuakse Ida-Virumaal eeldused </w:t>
      </w:r>
      <w:r w:rsidR="004D0025">
        <w:t>startup ettevõtluse</w:t>
      </w:r>
      <w:r w:rsidRPr="008778A6">
        <w:t xml:space="preserve"> arenguks:</w:t>
      </w:r>
    </w:p>
    <w:p w14:paraId="2362CBF7" w14:textId="0021FDDC" w:rsidR="00491ECC" w:rsidRPr="00491ECC" w:rsidRDefault="00BD0D0D" w:rsidP="002F6A54">
      <w:pPr>
        <w:pStyle w:val="Loendilik"/>
        <w:numPr>
          <w:ilvl w:val="0"/>
          <w:numId w:val="18"/>
        </w:numPr>
        <w:jc w:val="both"/>
      </w:pPr>
      <w:r>
        <w:t>ettevõtluskeskkonna mitmekesistamises</w:t>
      </w:r>
    </w:p>
    <w:p w14:paraId="20379AA0" w14:textId="1E0E9CC2" w:rsidR="00491ECC" w:rsidRPr="00491ECC" w:rsidRDefault="00491ECC" w:rsidP="002F6A54">
      <w:pPr>
        <w:pStyle w:val="Loendilik"/>
        <w:numPr>
          <w:ilvl w:val="0"/>
          <w:numId w:val="18"/>
        </w:numPr>
        <w:jc w:val="both"/>
      </w:pPr>
      <w:r w:rsidRPr="00491ECC">
        <w:t xml:space="preserve">uute </w:t>
      </w:r>
      <w:r w:rsidR="00BD0D0D">
        <w:t xml:space="preserve">kiire kasvu ja arenguga </w:t>
      </w:r>
      <w:r w:rsidRPr="00491ECC">
        <w:t>ettevõtete tekkimises</w:t>
      </w:r>
    </w:p>
    <w:p w14:paraId="1033A214" w14:textId="37712006" w:rsidR="00491ECC" w:rsidRPr="00491ECC" w:rsidRDefault="00491ECC" w:rsidP="002F6A54">
      <w:pPr>
        <w:pStyle w:val="Loendilik"/>
        <w:numPr>
          <w:ilvl w:val="0"/>
          <w:numId w:val="18"/>
        </w:numPr>
        <w:jc w:val="both"/>
      </w:pPr>
      <w:r w:rsidRPr="00491ECC">
        <w:t>tänapäeva</w:t>
      </w:r>
      <w:r w:rsidR="00BD0D0D">
        <w:t>ootustele</w:t>
      </w:r>
      <w:r w:rsidRPr="00491ECC">
        <w:t xml:space="preserve"> vastavate toodete ja teenuste väljaarendamises</w:t>
      </w:r>
    </w:p>
    <w:p w14:paraId="27DD845A" w14:textId="09E64A71" w:rsidR="00491ECC" w:rsidRPr="00491ECC" w:rsidRDefault="00491ECC" w:rsidP="002F6A54">
      <w:pPr>
        <w:pStyle w:val="Loendilik"/>
        <w:numPr>
          <w:ilvl w:val="0"/>
          <w:numId w:val="18"/>
        </w:numPr>
        <w:jc w:val="both"/>
      </w:pPr>
      <w:r w:rsidRPr="00491ECC">
        <w:t xml:space="preserve">uute </w:t>
      </w:r>
      <w:r w:rsidR="00724954">
        <w:t xml:space="preserve">kõrgelt tasustatud </w:t>
      </w:r>
      <w:r w:rsidRPr="00491ECC">
        <w:t>töökohtade tekkimises Ida-Virumaal</w:t>
      </w:r>
      <w:r w:rsidR="00705ED3">
        <w:t>, sh IT-sektoris, mis on just noortele atraktiivne</w:t>
      </w:r>
    </w:p>
    <w:p w14:paraId="1C192AB5" w14:textId="53BB4D93" w:rsidR="00A71A4F" w:rsidRDefault="00491ECC" w:rsidP="00A71A4F">
      <w:pPr>
        <w:jc w:val="both"/>
      </w:pPr>
      <w:r w:rsidRPr="00491ECC">
        <w:t xml:space="preserve">ning kõrvaldatakse kitsaskoht </w:t>
      </w:r>
      <w:r w:rsidRPr="00BD0D0D">
        <w:t>alustavate ettevõtjat</w:t>
      </w:r>
      <w:r w:rsidR="00386D5E" w:rsidRPr="00BD0D0D">
        <w:t>e</w:t>
      </w:r>
      <w:r w:rsidR="00386D5E">
        <w:t xml:space="preserve"> inkubatsiooni ja selleks</w:t>
      </w:r>
      <w:r w:rsidRPr="00491ECC">
        <w:t xml:space="preserve"> sobiva taristu puudumises</w:t>
      </w:r>
      <w:r w:rsidR="008778A6">
        <w:t>:</w:t>
      </w:r>
    </w:p>
    <w:p w14:paraId="7A65FBF9" w14:textId="79E9CD82" w:rsidR="003F75F4" w:rsidRDefault="00A01561" w:rsidP="002F6A54">
      <w:pPr>
        <w:pStyle w:val="Loendilik"/>
        <w:numPr>
          <w:ilvl w:val="0"/>
          <w:numId w:val="3"/>
        </w:numPr>
        <w:jc w:val="both"/>
      </w:pPr>
      <w:r w:rsidRPr="00DA7D59">
        <w:t>202</w:t>
      </w:r>
      <w:r w:rsidR="00BC3D9E">
        <w:t>6</w:t>
      </w:r>
      <w:r w:rsidRPr="00DA7D59">
        <w:t>. aasta</w:t>
      </w:r>
      <w:r w:rsidR="00482CC1">
        <w:t>ks</w:t>
      </w:r>
      <w:r w:rsidRPr="00DA7D59">
        <w:t xml:space="preserve"> </w:t>
      </w:r>
      <w:r w:rsidR="00BD0D0D">
        <w:t>on loodud</w:t>
      </w:r>
      <w:r w:rsidRPr="00DA7D59">
        <w:t xml:space="preserve"> </w:t>
      </w:r>
      <w:r w:rsidR="00C83278">
        <w:t>Jõhvis</w:t>
      </w:r>
      <w:r w:rsidRPr="00DA7D59">
        <w:t xml:space="preserve"> ja Ida-Virumaal esimene kaasaegne </w:t>
      </w:r>
      <w:r w:rsidR="00F9123D">
        <w:t xml:space="preserve">startup </w:t>
      </w:r>
      <w:r w:rsidR="00C83278">
        <w:t>inkubatsiooni-</w:t>
      </w:r>
      <w:r w:rsidRPr="00DA7D59">
        <w:t xml:space="preserve"> ja </w:t>
      </w:r>
      <w:r w:rsidR="00C83278">
        <w:t>büroo</w:t>
      </w:r>
      <w:r w:rsidR="00BD0D0D">
        <w:t>taristu;</w:t>
      </w:r>
    </w:p>
    <w:p w14:paraId="7ADBBC08" w14:textId="38911C59" w:rsidR="00FD431C" w:rsidRPr="00107376" w:rsidRDefault="008F3D46" w:rsidP="002F6A54">
      <w:pPr>
        <w:pStyle w:val="Loendilik"/>
        <w:numPr>
          <w:ilvl w:val="0"/>
          <w:numId w:val="3"/>
        </w:numPr>
        <w:jc w:val="both"/>
      </w:pPr>
      <w:r w:rsidRPr="00107376">
        <w:t>20</w:t>
      </w:r>
      <w:r w:rsidR="00482CC1" w:rsidRPr="00107376">
        <w:t>3</w:t>
      </w:r>
      <w:r w:rsidR="00805B6C">
        <w:t>8</w:t>
      </w:r>
      <w:r w:rsidR="00482CC1" w:rsidRPr="00107376">
        <w:t>. aastaks</w:t>
      </w:r>
      <w:r w:rsidR="008C6262" w:rsidRPr="00107376">
        <w:t xml:space="preserve"> on </w:t>
      </w:r>
      <w:r w:rsidR="008778A6" w:rsidRPr="00107376">
        <w:t>Jõhvi i</w:t>
      </w:r>
      <w:r w:rsidR="009B1F6B">
        <w:t xml:space="preserve">nkubatsioonikeskuse </w:t>
      </w:r>
      <w:r w:rsidRPr="00107376">
        <w:t>tegevuse tulemusel</w:t>
      </w:r>
      <w:r w:rsidR="008C6262" w:rsidRPr="00107376">
        <w:t xml:space="preserve"> Ida-Virumaal:</w:t>
      </w:r>
    </w:p>
    <w:p w14:paraId="2D2BE86A" w14:textId="06F415DF" w:rsidR="00153FF6" w:rsidRPr="007E12EC" w:rsidRDefault="00153FF6" w:rsidP="002F6A54">
      <w:pPr>
        <w:pStyle w:val="Loendilik"/>
        <w:numPr>
          <w:ilvl w:val="0"/>
          <w:numId w:val="32"/>
        </w:numPr>
        <w:jc w:val="both"/>
      </w:pPr>
      <w:r w:rsidRPr="007E12EC">
        <w:t xml:space="preserve">saanud </w:t>
      </w:r>
      <w:r w:rsidR="003E7A28" w:rsidRPr="007E12EC">
        <w:t>avaliku sektori</w:t>
      </w:r>
      <w:r w:rsidRPr="007E12EC">
        <w:t xml:space="preserve"> sekkumise</w:t>
      </w:r>
      <w:r w:rsidR="00BB55DB" w:rsidRPr="007E12EC">
        <w:t>l</w:t>
      </w:r>
      <w:r w:rsidRPr="007E12EC">
        <w:t xml:space="preserve"> kasu</w:t>
      </w:r>
      <w:r w:rsidR="003E7A28" w:rsidRPr="007E12EC">
        <w:t xml:space="preserve"> </w:t>
      </w:r>
      <w:r w:rsidR="00BB55DB" w:rsidRPr="007E12EC">
        <w:t>ligikaudu</w:t>
      </w:r>
      <w:r w:rsidRPr="007E12EC">
        <w:t xml:space="preserve"> </w:t>
      </w:r>
      <w:r w:rsidR="00BB55DB" w:rsidRPr="007E12EC">
        <w:t>1</w:t>
      </w:r>
      <w:r w:rsidR="00266C1C">
        <w:t>95</w:t>
      </w:r>
      <w:r w:rsidRPr="007E12EC">
        <w:t xml:space="preserve"> audiovisuaalvaldkonna </w:t>
      </w:r>
      <w:r w:rsidR="00BB55DB" w:rsidRPr="007E12EC">
        <w:t>tehnoloogia</w:t>
      </w:r>
      <w:r w:rsidR="009B1F6B" w:rsidRPr="007E12EC">
        <w:t>ettevõtet</w:t>
      </w:r>
      <w:r w:rsidR="00BB55DB" w:rsidRPr="007E12EC">
        <w:t xml:space="preserve"> (sh uued ettevõtted)</w:t>
      </w:r>
      <w:r w:rsidRPr="007E12EC">
        <w:t>;</w:t>
      </w:r>
    </w:p>
    <w:p w14:paraId="0880077F" w14:textId="469F722A" w:rsidR="00153FF6" w:rsidRPr="007E12EC" w:rsidRDefault="00153FF6" w:rsidP="002F6A54">
      <w:pPr>
        <w:pStyle w:val="Loendilik"/>
        <w:numPr>
          <w:ilvl w:val="1"/>
          <w:numId w:val="12"/>
        </w:numPr>
        <w:ind w:left="1418" w:hanging="425"/>
        <w:jc w:val="both"/>
      </w:pPr>
      <w:r w:rsidRPr="007E12EC">
        <w:t xml:space="preserve">loodud </w:t>
      </w:r>
      <w:r w:rsidR="00805B6C">
        <w:t>6</w:t>
      </w:r>
      <w:r w:rsidR="00BB55DB" w:rsidRPr="007E12EC">
        <w:t>00</w:t>
      </w:r>
      <w:r w:rsidR="00B170EB" w:rsidRPr="007E12EC">
        <w:t>-</w:t>
      </w:r>
      <w:r w:rsidR="00BB55DB" w:rsidRPr="007E12EC">
        <w:t>700</w:t>
      </w:r>
      <w:r w:rsidRPr="007E12EC">
        <w:t xml:space="preserve"> </w:t>
      </w:r>
      <w:r w:rsidR="003E7A28" w:rsidRPr="007E12EC">
        <w:t>otsest ja kaudset</w:t>
      </w:r>
      <w:r w:rsidRPr="007E12EC">
        <w:t xml:space="preserve"> töökohta </w:t>
      </w:r>
      <w:r w:rsidR="00BB55DB" w:rsidRPr="007E12EC">
        <w:t>audiovisuaal</w:t>
      </w:r>
      <w:r w:rsidR="000B0248" w:rsidRPr="007E12EC">
        <w:t>sektori</w:t>
      </w:r>
      <w:r w:rsidR="00BB55DB" w:rsidRPr="007E12EC">
        <w:t>s.</w:t>
      </w:r>
    </w:p>
    <w:p w14:paraId="15F6B638" w14:textId="77777777" w:rsidR="005D344D" w:rsidRPr="00DA7D59" w:rsidRDefault="005D344D" w:rsidP="00812C77"/>
    <w:p w14:paraId="1E73934F" w14:textId="1E74B0F6" w:rsidR="005A3031" w:rsidRPr="00DA7D59" w:rsidRDefault="00933F0E" w:rsidP="005A3031">
      <w:pPr>
        <w:pStyle w:val="1"/>
        <w:outlineLvl w:val="0"/>
      </w:pPr>
      <w:bookmarkStart w:id="19" w:name="_Toc167289899"/>
      <w:r w:rsidRPr="00DA7D59">
        <w:lastRenderedPageBreak/>
        <w:t>PROJEKTI OBJEKTI KIRJELDUS</w:t>
      </w:r>
      <w:bookmarkEnd w:id="19"/>
      <w:r w:rsidRPr="00DA7D59">
        <w:t xml:space="preserve"> </w:t>
      </w:r>
    </w:p>
    <w:p w14:paraId="09FAAC70" w14:textId="77777777" w:rsidR="00CF13D3" w:rsidRPr="00DA7D59" w:rsidRDefault="00CF13D3" w:rsidP="00AF10BE"/>
    <w:p w14:paraId="368E11F7" w14:textId="0A2D353A" w:rsidR="00953AFF" w:rsidRPr="007E12EC" w:rsidRDefault="00933F0E" w:rsidP="00AF10BE">
      <w:pPr>
        <w:pStyle w:val="Pealkiri2"/>
        <w:ind w:left="567" w:hanging="567"/>
      </w:pPr>
      <w:bookmarkStart w:id="20" w:name="_Toc167289900"/>
      <w:r w:rsidRPr="007E12EC">
        <w:t>Asukoht</w:t>
      </w:r>
      <w:bookmarkEnd w:id="20"/>
    </w:p>
    <w:p w14:paraId="4685DE7C" w14:textId="77777777" w:rsidR="00953AFF" w:rsidRDefault="00953AFF" w:rsidP="00AF10BE"/>
    <w:p w14:paraId="3A417E98" w14:textId="7D9AE30E" w:rsidR="006F15B0" w:rsidRPr="00DA7D59" w:rsidRDefault="006F15B0" w:rsidP="00AF10BE">
      <w:r>
        <w:t>Jõhvi digi- ja multimeedia inkubatsioo</w:t>
      </w:r>
      <w:r w:rsidR="009B1F6B">
        <w:t>nikeskus</w:t>
      </w:r>
      <w:r>
        <w:t xml:space="preserve"> rajatakse Jõhvi Äripargi </w:t>
      </w:r>
      <w:r w:rsidR="002D5A40">
        <w:t>2.etapi territooriumile (Joonis 1</w:t>
      </w:r>
      <w:r>
        <w:t>).</w:t>
      </w:r>
    </w:p>
    <w:p w14:paraId="1B547F40" w14:textId="77777777" w:rsidR="006F15B0" w:rsidRDefault="006F15B0" w:rsidP="001C759A">
      <w:pPr>
        <w:jc w:val="both"/>
      </w:pPr>
    </w:p>
    <w:p w14:paraId="13A27898" w14:textId="7C58345B" w:rsidR="006F15B0" w:rsidRDefault="002C1894" w:rsidP="001C759A">
      <w:pPr>
        <w:jc w:val="both"/>
      </w:pPr>
      <w:r>
        <w:rPr>
          <w:noProof/>
          <w:lang w:val="en-US"/>
        </w:rPr>
        <w:drawing>
          <wp:inline distT="0" distB="0" distL="0" distR="0" wp14:anchorId="5EDD8FF3" wp14:editId="0AAF5826">
            <wp:extent cx="5731510" cy="2663825"/>
            <wp:effectExtent l="0" t="0" r="2540" b="317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õhvi 2.etapp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663825"/>
                    </a:xfrm>
                    <a:prstGeom prst="rect">
                      <a:avLst/>
                    </a:prstGeom>
                  </pic:spPr>
                </pic:pic>
              </a:graphicData>
            </a:graphic>
          </wp:inline>
        </w:drawing>
      </w:r>
    </w:p>
    <w:p w14:paraId="5AF9177D" w14:textId="1F47F9F6" w:rsidR="006F15B0" w:rsidRPr="000F6FA8" w:rsidRDefault="000F6FA8" w:rsidP="000F6FA8">
      <w:pPr>
        <w:spacing w:before="120"/>
        <w:jc w:val="both"/>
        <w:rPr>
          <w:i/>
        </w:rPr>
      </w:pPr>
      <w:r w:rsidRPr="000F6FA8">
        <w:rPr>
          <w:i/>
        </w:rPr>
        <w:t xml:space="preserve">Joonis 1. </w:t>
      </w:r>
      <w:r>
        <w:rPr>
          <w:i/>
        </w:rPr>
        <w:t>Jõhvi Äripargi 2.etapp</w:t>
      </w:r>
    </w:p>
    <w:p w14:paraId="7E9BB76A" w14:textId="77777777" w:rsidR="000F6FA8" w:rsidRDefault="000F6FA8" w:rsidP="001C759A">
      <w:pPr>
        <w:jc w:val="both"/>
      </w:pPr>
    </w:p>
    <w:p w14:paraId="02212507" w14:textId="782E3B3C" w:rsidR="006F15B0" w:rsidRPr="00EE2FAC" w:rsidRDefault="006F15B0" w:rsidP="006F15B0">
      <w:pPr>
        <w:jc w:val="both"/>
      </w:pPr>
      <w:r>
        <w:t>Jõhvi Äripargi 2.etapi territooriumi detailplaneering koos keskkonnamõju strateegilise hindamisega on kehtestatud jaanuaris 2022. Kogu ala jaotatakse 13 krundiks. Krun</w:t>
      </w:r>
      <w:r w:rsidR="00F9123D">
        <w:t>t</w:t>
      </w:r>
      <w:r>
        <w:t xml:space="preserve"> 4 hoonestatakse </w:t>
      </w:r>
      <w:r w:rsidRPr="00F523AE">
        <w:t>Jõhvi digi ja multimeedia inkuba</w:t>
      </w:r>
      <w:r w:rsidR="00F9123D">
        <w:t>tsioonikeskuse</w:t>
      </w:r>
      <w:r w:rsidRPr="00F523AE">
        <w:t xml:space="preserve"> asukohana</w:t>
      </w:r>
      <w:r w:rsidR="00A70D6C">
        <w:t xml:space="preserve">, mis </w:t>
      </w:r>
      <w:r w:rsidR="00EE2FAC" w:rsidRPr="00EE2FAC">
        <w:t xml:space="preserve">võimaldab </w:t>
      </w:r>
      <w:r w:rsidR="00F9123D">
        <w:t xml:space="preserve">nii </w:t>
      </w:r>
      <w:r w:rsidR="004D0025">
        <w:t>büroo</w:t>
      </w:r>
      <w:r w:rsidR="00F9123D">
        <w:t>hoone kui mahuka parkimisala</w:t>
      </w:r>
      <w:r w:rsidR="00EE2FAC" w:rsidRPr="00EE2FAC">
        <w:t xml:space="preserve"> rajamist</w:t>
      </w:r>
      <w:r w:rsidR="002D5A40" w:rsidRPr="00FA7FD5">
        <w:t>.</w:t>
      </w:r>
      <w:r w:rsidR="002D5A40">
        <w:t xml:space="preserve"> </w:t>
      </w:r>
    </w:p>
    <w:p w14:paraId="37F12488" w14:textId="6C594FEF" w:rsidR="00EE2FAC" w:rsidRPr="00CC4609" w:rsidRDefault="00EE2FAC" w:rsidP="00EE2FAC">
      <w:pPr>
        <w:jc w:val="both"/>
      </w:pPr>
      <w:r w:rsidRPr="00CC4609">
        <w:t>Ühendus Tallinn-Narva maan</w:t>
      </w:r>
      <w:r w:rsidR="009B1F6B">
        <w:t>teelt inkubatsioonikeskusega</w:t>
      </w:r>
      <w:r w:rsidRPr="00CC4609">
        <w:t xml:space="preserve"> on võimalik Jordi teelt, mis on äripargi keskne juurdepääsutänav ja kulgeb Tallinn-Narva maanteega paralleelselt. Jõhvi linnaga on ühendus Jaama tänava pikenduselt tuleva ristmiku kaudu</w:t>
      </w:r>
      <w:r w:rsidR="00CC4609" w:rsidRPr="00CC4609">
        <w:t>. Tulevikus ehitatakse see kahe</w:t>
      </w:r>
      <w:r w:rsidRPr="00CC4609">
        <w:t>tasandiliseks. Planeeritav Tallinn-Narva neljarealine maantee võimaldab tulevikus ligipääsu äripargi alale selleks ette nähtud mahasõitude ja ristmike kaudu.</w:t>
      </w:r>
    </w:p>
    <w:p w14:paraId="765E1E31" w14:textId="37138388" w:rsidR="000A6293" w:rsidRPr="000A6293" w:rsidRDefault="000A6293" w:rsidP="00EE2FAC">
      <w:pPr>
        <w:autoSpaceDE w:val="0"/>
        <w:autoSpaceDN w:val="0"/>
        <w:adjustRightInd w:val="0"/>
        <w:jc w:val="both"/>
      </w:pPr>
    </w:p>
    <w:p w14:paraId="1F0D680D" w14:textId="5B6A6433" w:rsidR="000951B7" w:rsidRDefault="00EE2FAC" w:rsidP="00EE2FAC">
      <w:pPr>
        <w:autoSpaceDE w:val="0"/>
        <w:autoSpaceDN w:val="0"/>
        <w:adjustRightInd w:val="0"/>
        <w:jc w:val="both"/>
      </w:pPr>
      <w:r w:rsidRPr="00FA7FD5">
        <w:t>Põhiline juurdepääs sõiduauto või kergliiklusvahendiga linna poolt tulles on mööda Jaama tänavat</w:t>
      </w:r>
      <w:r w:rsidR="00B9039A" w:rsidRPr="00FA7FD5">
        <w:t xml:space="preserve">. Ka juurdepääs </w:t>
      </w:r>
      <w:r w:rsidR="002D5A40" w:rsidRPr="00FA7FD5">
        <w:t>maanteelt</w:t>
      </w:r>
      <w:r w:rsidR="00B9039A" w:rsidRPr="00FA7FD5">
        <w:t xml:space="preserve"> on väga hea, kui arvestada Tallinna ja Narva poolt</w:t>
      </w:r>
      <w:r w:rsidR="00B9039A" w:rsidRPr="00CC4609">
        <w:t xml:space="preserve"> saabujatega - nii suurematest linnadest kui regioonist</w:t>
      </w:r>
      <w:r w:rsidR="00CC4609">
        <w:t>.</w:t>
      </w:r>
    </w:p>
    <w:p w14:paraId="007F3B2C" w14:textId="6DB68E20" w:rsidR="00EE2FAC" w:rsidRPr="009E29F7" w:rsidRDefault="000951B7" w:rsidP="00EE2FAC">
      <w:pPr>
        <w:autoSpaceDE w:val="0"/>
        <w:autoSpaceDN w:val="0"/>
        <w:adjustRightInd w:val="0"/>
        <w:jc w:val="both"/>
        <w:rPr>
          <w:i/>
        </w:rPr>
      </w:pPr>
      <w:r>
        <w:t>Krun</w:t>
      </w:r>
      <w:r w:rsidR="00FA7FD5">
        <w:t>dil</w:t>
      </w:r>
      <w:r>
        <w:t xml:space="preserve"> puuduvad linnaehituslikud piirangud, kuid arvestama peab Pühajõe ehituskeeluvööndiga.</w:t>
      </w:r>
    </w:p>
    <w:p w14:paraId="4307C474" w14:textId="6FD2F269" w:rsidR="00EE2FAC" w:rsidRDefault="00EE2FAC" w:rsidP="006F15B0">
      <w:pPr>
        <w:jc w:val="both"/>
      </w:pPr>
    </w:p>
    <w:p w14:paraId="509FFA9F" w14:textId="77777777" w:rsidR="00724FA3" w:rsidRDefault="00724FA3" w:rsidP="006F49F6">
      <w:pPr>
        <w:autoSpaceDE w:val="0"/>
        <w:autoSpaceDN w:val="0"/>
        <w:adjustRightInd w:val="0"/>
        <w:jc w:val="both"/>
      </w:pPr>
    </w:p>
    <w:p w14:paraId="245E82E6" w14:textId="77777777" w:rsidR="00724FA3" w:rsidRDefault="00724FA3" w:rsidP="006F49F6">
      <w:pPr>
        <w:autoSpaceDE w:val="0"/>
        <w:autoSpaceDN w:val="0"/>
        <w:adjustRightInd w:val="0"/>
        <w:jc w:val="both"/>
      </w:pPr>
    </w:p>
    <w:p w14:paraId="34CCAE76" w14:textId="3BA47362" w:rsidR="00724FA3" w:rsidRPr="000F6FA8" w:rsidRDefault="00724FA3" w:rsidP="00724FA3">
      <w:pPr>
        <w:autoSpaceDE w:val="0"/>
        <w:autoSpaceDN w:val="0"/>
        <w:adjustRightInd w:val="0"/>
        <w:jc w:val="both"/>
        <w:rPr>
          <w:i/>
        </w:rPr>
      </w:pPr>
      <w:r>
        <w:rPr>
          <w:noProof/>
          <w:lang w:val="en-US"/>
        </w:rPr>
        <w:lastRenderedPageBreak/>
        <w:drawing>
          <wp:anchor distT="0" distB="0" distL="114300" distR="114300" simplePos="0" relativeHeight="251658240" behindDoc="1" locked="0" layoutInCell="1" allowOverlap="1" wp14:anchorId="18F70505" wp14:editId="16B73065">
            <wp:simplePos x="0" y="0"/>
            <wp:positionH relativeFrom="column">
              <wp:posOffset>0</wp:posOffset>
            </wp:positionH>
            <wp:positionV relativeFrom="paragraph">
              <wp:posOffset>0</wp:posOffset>
            </wp:positionV>
            <wp:extent cx="5731510" cy="3556000"/>
            <wp:effectExtent l="0" t="0" r="2540" b="6350"/>
            <wp:wrapTight wrapText="bothSides">
              <wp:wrapPolygon edited="0">
                <wp:start x="0" y="0"/>
                <wp:lineTo x="0" y="21523"/>
                <wp:lineTo x="21538" y="21523"/>
                <wp:lineTo x="21538" y="0"/>
                <wp:lineTo x="0" y="0"/>
              </wp:wrapPolygon>
            </wp:wrapTight>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ukoht_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556000"/>
                    </a:xfrm>
                    <a:prstGeom prst="rect">
                      <a:avLst/>
                    </a:prstGeom>
                  </pic:spPr>
                </pic:pic>
              </a:graphicData>
            </a:graphic>
          </wp:anchor>
        </w:drawing>
      </w:r>
      <w:r w:rsidRPr="000F6FA8">
        <w:rPr>
          <w:i/>
        </w:rPr>
        <w:t xml:space="preserve">Joonis 2. </w:t>
      </w:r>
      <w:r>
        <w:rPr>
          <w:i/>
        </w:rPr>
        <w:t>Jõhvi Äripargi 2.etapi detailplaneeringu põhijoonis</w:t>
      </w:r>
    </w:p>
    <w:p w14:paraId="2B4DA515" w14:textId="77777777" w:rsidR="00724FA3" w:rsidRDefault="00724FA3" w:rsidP="00724FA3">
      <w:pPr>
        <w:autoSpaceDE w:val="0"/>
        <w:autoSpaceDN w:val="0"/>
        <w:adjustRightInd w:val="0"/>
        <w:jc w:val="both"/>
      </w:pPr>
    </w:p>
    <w:p w14:paraId="58D082ED" w14:textId="77777777" w:rsidR="00724FA3" w:rsidRDefault="00724FA3" w:rsidP="003F51B3">
      <w:pPr>
        <w:pStyle w:val="Kehatekst"/>
      </w:pPr>
    </w:p>
    <w:p w14:paraId="0ED00F91" w14:textId="402882B8" w:rsidR="003F51B3" w:rsidRPr="00DA7D59" w:rsidRDefault="00C171B5" w:rsidP="003F51B3">
      <w:pPr>
        <w:pStyle w:val="Kehatekst"/>
      </w:pPr>
      <w:r>
        <w:t>Jõhvi Äripargi kaugus</w:t>
      </w:r>
      <w:r w:rsidR="00430644" w:rsidRPr="00DA7D59">
        <w:t xml:space="preserve"> peamistest taristu sõlmpunktidest: </w:t>
      </w:r>
    </w:p>
    <w:p w14:paraId="0020C94D" w14:textId="29204CCC" w:rsidR="003F51B3" w:rsidRDefault="003F51B3" w:rsidP="002F6A54">
      <w:pPr>
        <w:pStyle w:val="Kehatekst"/>
        <w:numPr>
          <w:ilvl w:val="0"/>
          <w:numId w:val="9"/>
        </w:numPr>
      </w:pPr>
      <w:r w:rsidRPr="00DA7D59">
        <w:t xml:space="preserve">Tallinna lennujaamast </w:t>
      </w:r>
      <w:r w:rsidR="00C171B5">
        <w:t>170</w:t>
      </w:r>
      <w:r w:rsidRPr="00DA7D59">
        <w:t xml:space="preserve"> km;</w:t>
      </w:r>
    </w:p>
    <w:p w14:paraId="6D7ECE00" w14:textId="2FF2B20E" w:rsidR="00A70D6C" w:rsidRPr="00DA7D59" w:rsidRDefault="00A70D6C" w:rsidP="002F6A54">
      <w:pPr>
        <w:pStyle w:val="Kehatekst"/>
        <w:numPr>
          <w:ilvl w:val="0"/>
          <w:numId w:val="9"/>
        </w:numPr>
      </w:pPr>
      <w:r>
        <w:t>Narva lennuväljalt 50 km;</w:t>
      </w:r>
    </w:p>
    <w:p w14:paraId="76B4701C" w14:textId="5C493BFB" w:rsidR="003F51B3" w:rsidRPr="00DA7D59" w:rsidRDefault="00C171B5" w:rsidP="002F6A54">
      <w:pPr>
        <w:pStyle w:val="Kehatekst"/>
        <w:numPr>
          <w:ilvl w:val="0"/>
          <w:numId w:val="9"/>
        </w:numPr>
      </w:pPr>
      <w:r>
        <w:t>Tallinn- Narva</w:t>
      </w:r>
      <w:r w:rsidR="003F51B3" w:rsidRPr="00DA7D59">
        <w:t xml:space="preserve"> maanteest – </w:t>
      </w:r>
      <w:r>
        <w:t>0,</w:t>
      </w:r>
      <w:r w:rsidR="00A70D6C">
        <w:t>6</w:t>
      </w:r>
      <w:r w:rsidR="003F51B3" w:rsidRPr="00DA7D59">
        <w:t xml:space="preserve"> km;</w:t>
      </w:r>
    </w:p>
    <w:p w14:paraId="033DEB38" w14:textId="6620F0DE" w:rsidR="003F51B3" w:rsidRPr="00DA7D59" w:rsidRDefault="004D0025" w:rsidP="002F6A54">
      <w:pPr>
        <w:pStyle w:val="Kehatekst"/>
        <w:numPr>
          <w:ilvl w:val="0"/>
          <w:numId w:val="9"/>
        </w:numPr>
      </w:pPr>
      <w:r>
        <w:t>Jõhvi vaksalist ja bussijaamast</w:t>
      </w:r>
      <w:r w:rsidR="00C171B5">
        <w:t xml:space="preserve"> – </w:t>
      </w:r>
      <w:r w:rsidR="003F51B3" w:rsidRPr="00DA7D59">
        <w:t>1,5 km.</w:t>
      </w:r>
    </w:p>
    <w:p w14:paraId="0CA594B0" w14:textId="77777777" w:rsidR="00A70D6C" w:rsidRDefault="00A70D6C" w:rsidP="00775BB8">
      <w:pPr>
        <w:jc w:val="both"/>
      </w:pPr>
    </w:p>
    <w:p w14:paraId="674CB717" w14:textId="0C99D6A7" w:rsidR="00D618D9" w:rsidRDefault="004168EE" w:rsidP="00775BB8">
      <w:pPr>
        <w:jc w:val="both"/>
      </w:pPr>
      <w:r w:rsidRPr="00DA7D59">
        <w:t>Krun</w:t>
      </w:r>
      <w:r w:rsidR="00F9123D">
        <w:t>di</w:t>
      </w:r>
      <w:r w:rsidR="00C171B5">
        <w:t xml:space="preserve"> kirjeldus</w:t>
      </w:r>
      <w:r w:rsidRPr="00DA7D59">
        <w:t xml:space="preserve"> vastavalt detailplaneeringule</w:t>
      </w:r>
      <w:r w:rsidR="009B0E9F">
        <w:t xml:space="preserve"> </w:t>
      </w:r>
      <w:r w:rsidR="000951B7">
        <w:t xml:space="preserve">on </w:t>
      </w:r>
      <w:r w:rsidR="00FC650B">
        <w:t xml:space="preserve">toodud Tabelis </w:t>
      </w:r>
      <w:r w:rsidR="000F6FA8">
        <w:t>4</w:t>
      </w:r>
      <w:r w:rsidR="00FC650B">
        <w:t>.</w:t>
      </w:r>
    </w:p>
    <w:p w14:paraId="7CB88CF0" w14:textId="77777777" w:rsidR="00775BB8" w:rsidRDefault="00775BB8" w:rsidP="00775BB8">
      <w:pPr>
        <w:jc w:val="both"/>
      </w:pPr>
    </w:p>
    <w:p w14:paraId="4B949244" w14:textId="04D23D2D" w:rsidR="000F2C2E" w:rsidRPr="000F6FA8" w:rsidRDefault="002D0041" w:rsidP="00A06963">
      <w:pPr>
        <w:pStyle w:val="Pealdis"/>
        <w:jc w:val="left"/>
        <w:rPr>
          <w:i/>
        </w:rPr>
      </w:pPr>
      <w:r w:rsidRPr="000F6FA8">
        <w:rPr>
          <w:i/>
        </w:rPr>
        <w:t>Tabel</w:t>
      </w:r>
      <w:r w:rsidR="0052505D" w:rsidRPr="000F6FA8">
        <w:rPr>
          <w:i/>
        </w:rPr>
        <w:t xml:space="preserve"> </w:t>
      </w:r>
      <w:r w:rsidR="000F6FA8" w:rsidRPr="000F6FA8">
        <w:rPr>
          <w:i/>
        </w:rPr>
        <w:t xml:space="preserve">4. </w:t>
      </w:r>
      <w:r w:rsidR="000F6FA8">
        <w:rPr>
          <w:i/>
        </w:rPr>
        <w:t>Jõhvi i</w:t>
      </w:r>
      <w:r w:rsidR="00F9123D">
        <w:rPr>
          <w:i/>
        </w:rPr>
        <w:t>nkubatsioonikeskuse krundi</w:t>
      </w:r>
      <w:r w:rsidR="000F6FA8">
        <w:rPr>
          <w:i/>
        </w:rPr>
        <w:t xml:space="preserve"> andmed</w:t>
      </w:r>
    </w:p>
    <w:tbl>
      <w:tblPr>
        <w:tblStyle w:val="Kontuurtabel"/>
        <w:tblW w:w="7105" w:type="dxa"/>
        <w:tblLook w:val="04A0" w:firstRow="1" w:lastRow="0" w:firstColumn="1" w:lastColumn="0" w:noHBand="0" w:noVBand="1"/>
      </w:tblPr>
      <w:tblGrid>
        <w:gridCol w:w="3235"/>
        <w:gridCol w:w="3870"/>
      </w:tblGrid>
      <w:tr w:rsidR="00F9123D" w:rsidRPr="00DA7D59" w14:paraId="4B33DC7D" w14:textId="42653060" w:rsidTr="00F9123D">
        <w:tc>
          <w:tcPr>
            <w:tcW w:w="3235" w:type="dxa"/>
            <w:shd w:val="clear" w:color="auto" w:fill="F2F2F2" w:themeFill="background1" w:themeFillShade="F2"/>
          </w:tcPr>
          <w:p w14:paraId="226CEA9F" w14:textId="77777777" w:rsidR="00F9123D" w:rsidRPr="00DA7D59" w:rsidRDefault="00F9123D" w:rsidP="000F2C2E">
            <w:pPr>
              <w:jc w:val="both"/>
            </w:pPr>
          </w:p>
        </w:tc>
        <w:tc>
          <w:tcPr>
            <w:tcW w:w="3870" w:type="dxa"/>
            <w:shd w:val="clear" w:color="auto" w:fill="F2F2F2" w:themeFill="background1" w:themeFillShade="F2"/>
          </w:tcPr>
          <w:p w14:paraId="6E36E674" w14:textId="5BB04C47" w:rsidR="00F9123D" w:rsidRPr="00DA7D59" w:rsidRDefault="00F9123D" w:rsidP="00C171B5">
            <w:pPr>
              <w:jc w:val="center"/>
            </w:pPr>
            <w:r>
              <w:t>Krunt 4</w:t>
            </w:r>
          </w:p>
        </w:tc>
      </w:tr>
      <w:tr w:rsidR="00F9123D" w:rsidRPr="00DA7D59" w14:paraId="0C889E2B" w14:textId="259E113B" w:rsidTr="00F9123D">
        <w:tc>
          <w:tcPr>
            <w:tcW w:w="3235" w:type="dxa"/>
          </w:tcPr>
          <w:p w14:paraId="1F9E7410" w14:textId="14C4181E" w:rsidR="00F9123D" w:rsidRPr="00DA7D59" w:rsidRDefault="00F9123D" w:rsidP="000F2C2E">
            <w:pPr>
              <w:jc w:val="both"/>
            </w:pPr>
            <w:r w:rsidRPr="00DA7D59">
              <w:t>Krundi suurus:</w:t>
            </w:r>
          </w:p>
        </w:tc>
        <w:tc>
          <w:tcPr>
            <w:tcW w:w="3870" w:type="dxa"/>
          </w:tcPr>
          <w:p w14:paraId="0D0B7B5F" w14:textId="5E8AE71E" w:rsidR="00F9123D" w:rsidRPr="00DA7D59" w:rsidRDefault="00F9123D" w:rsidP="0052505D">
            <w:pPr>
              <w:jc w:val="right"/>
            </w:pPr>
            <w:r>
              <w:t>9484</w:t>
            </w:r>
            <w:r w:rsidRPr="00DA7D59">
              <w:t xml:space="preserve"> m²</w:t>
            </w:r>
          </w:p>
        </w:tc>
      </w:tr>
      <w:tr w:rsidR="00F9123D" w:rsidRPr="00DA7D59" w14:paraId="211264EF" w14:textId="1277312B" w:rsidTr="00F9123D">
        <w:tc>
          <w:tcPr>
            <w:tcW w:w="3235" w:type="dxa"/>
          </w:tcPr>
          <w:p w14:paraId="70288301" w14:textId="2FEE261C" w:rsidR="00F9123D" w:rsidRPr="00DA7D59" w:rsidRDefault="00F9123D" w:rsidP="00BA4A66">
            <w:pPr>
              <w:jc w:val="both"/>
            </w:pPr>
            <w:r w:rsidRPr="00DA7D59">
              <w:t xml:space="preserve">Sihtotstarve: </w:t>
            </w:r>
          </w:p>
        </w:tc>
        <w:tc>
          <w:tcPr>
            <w:tcW w:w="3870" w:type="dxa"/>
          </w:tcPr>
          <w:p w14:paraId="134D8C77" w14:textId="083E704C" w:rsidR="00F9123D" w:rsidRPr="00DA7D59" w:rsidRDefault="00F9123D" w:rsidP="007A2B43">
            <w:pPr>
              <w:jc w:val="right"/>
            </w:pPr>
            <w:r w:rsidRPr="00DA7D59">
              <w:t xml:space="preserve">tootmistegevus </w:t>
            </w:r>
            <w:r>
              <w:t>5</w:t>
            </w:r>
            <w:r w:rsidRPr="00DA7D59">
              <w:t xml:space="preserve">0% /äritegevus </w:t>
            </w:r>
            <w:r>
              <w:t>5</w:t>
            </w:r>
            <w:r w:rsidRPr="00DA7D59">
              <w:t>0%</w:t>
            </w:r>
          </w:p>
        </w:tc>
      </w:tr>
      <w:tr w:rsidR="00F9123D" w:rsidRPr="00DA7D59" w14:paraId="03DFDF94" w14:textId="57FD46F7" w:rsidTr="00F9123D">
        <w:tc>
          <w:tcPr>
            <w:tcW w:w="3235" w:type="dxa"/>
          </w:tcPr>
          <w:p w14:paraId="59B6E509" w14:textId="6A657BBD" w:rsidR="00F9123D" w:rsidRPr="00DA7D59" w:rsidRDefault="00F9123D" w:rsidP="00BA4A66">
            <w:pPr>
              <w:jc w:val="both"/>
            </w:pPr>
            <w:r w:rsidRPr="00DA7D59">
              <w:t xml:space="preserve">Ehitiste maks kõrgus: </w:t>
            </w:r>
          </w:p>
        </w:tc>
        <w:tc>
          <w:tcPr>
            <w:tcW w:w="3870" w:type="dxa"/>
          </w:tcPr>
          <w:p w14:paraId="614A8BBE" w14:textId="57AE087E" w:rsidR="00F9123D" w:rsidRPr="00DA7D59" w:rsidRDefault="00F9123D" w:rsidP="00BA4A66">
            <w:pPr>
              <w:jc w:val="right"/>
            </w:pPr>
            <w:r>
              <w:t>28</w:t>
            </w:r>
            <w:r w:rsidRPr="00DA7D59">
              <w:t xml:space="preserve"> m</w:t>
            </w:r>
          </w:p>
        </w:tc>
      </w:tr>
      <w:tr w:rsidR="00F9123D" w:rsidRPr="00DA7D59" w14:paraId="4EFC87B6" w14:textId="54F8B81B" w:rsidTr="00F9123D">
        <w:tc>
          <w:tcPr>
            <w:tcW w:w="3235" w:type="dxa"/>
          </w:tcPr>
          <w:p w14:paraId="53FF5EA1" w14:textId="09C2F599" w:rsidR="00F9123D" w:rsidRPr="00DA7D59" w:rsidRDefault="00F9123D" w:rsidP="00BA4A66">
            <w:pPr>
              <w:jc w:val="both"/>
            </w:pPr>
            <w:r w:rsidRPr="00DA7D59">
              <w:t>Hoonestusala suurus:</w:t>
            </w:r>
          </w:p>
        </w:tc>
        <w:tc>
          <w:tcPr>
            <w:tcW w:w="3870" w:type="dxa"/>
          </w:tcPr>
          <w:p w14:paraId="1553E81E" w14:textId="218E4DBF" w:rsidR="00F9123D" w:rsidRPr="00DA7D59" w:rsidRDefault="00F9123D" w:rsidP="00BA4A66">
            <w:pPr>
              <w:jc w:val="right"/>
            </w:pPr>
            <w:r>
              <w:t xml:space="preserve">6000 </w:t>
            </w:r>
            <w:r w:rsidRPr="00DA7D59">
              <w:t>m²</w:t>
            </w:r>
          </w:p>
        </w:tc>
      </w:tr>
      <w:tr w:rsidR="00F9123D" w:rsidRPr="00DA7D59" w14:paraId="498696C1" w14:textId="1241D127" w:rsidTr="00F9123D">
        <w:tc>
          <w:tcPr>
            <w:tcW w:w="3235" w:type="dxa"/>
          </w:tcPr>
          <w:p w14:paraId="48EF2F87" w14:textId="5F2B3009" w:rsidR="00F9123D" w:rsidRPr="00DA7D59" w:rsidRDefault="00F9123D" w:rsidP="00BA4A66">
            <w:pPr>
              <w:jc w:val="both"/>
            </w:pPr>
            <w:r w:rsidRPr="00DA7D59">
              <w:t>Hoonete arv</w:t>
            </w:r>
          </w:p>
        </w:tc>
        <w:tc>
          <w:tcPr>
            <w:tcW w:w="3870" w:type="dxa"/>
          </w:tcPr>
          <w:p w14:paraId="48E66391" w14:textId="69CE0FE8" w:rsidR="00F9123D" w:rsidRPr="00DA7D59" w:rsidRDefault="00F9123D" w:rsidP="00BA4A66">
            <w:pPr>
              <w:jc w:val="right"/>
            </w:pPr>
            <w:r>
              <w:t>3</w:t>
            </w:r>
          </w:p>
        </w:tc>
      </w:tr>
    </w:tbl>
    <w:p w14:paraId="53F6E3F6" w14:textId="75577E90" w:rsidR="000F2C2E" w:rsidRDefault="000F6FA8" w:rsidP="000F2C2E">
      <w:pPr>
        <w:jc w:val="both"/>
      </w:pPr>
      <w:r>
        <w:t>Andmed: Maa-ameti geoportaal</w:t>
      </w:r>
    </w:p>
    <w:p w14:paraId="2FD76557" w14:textId="77777777" w:rsidR="000F6FA8" w:rsidRPr="00DA7D59" w:rsidRDefault="000F6FA8" w:rsidP="000F2C2E">
      <w:pPr>
        <w:jc w:val="both"/>
      </w:pPr>
    </w:p>
    <w:p w14:paraId="4DDF230E" w14:textId="3C91798B" w:rsidR="00AF6217" w:rsidRDefault="008D6CA1" w:rsidP="00AF6217">
      <w:pPr>
        <w:spacing w:after="160" w:line="259" w:lineRule="auto"/>
        <w:jc w:val="both"/>
      </w:pPr>
      <w:r w:rsidRPr="00DA7D59">
        <w:t>Krun</w:t>
      </w:r>
      <w:r w:rsidR="00F9123D">
        <w:t>t</w:t>
      </w:r>
      <w:r w:rsidRPr="00DA7D59">
        <w:t xml:space="preserve"> asu</w:t>
      </w:r>
      <w:r w:rsidR="00F9123D">
        <w:t>b</w:t>
      </w:r>
      <w:r w:rsidRPr="00DA7D59">
        <w:t xml:space="preserve"> soodsalt</w:t>
      </w:r>
      <w:r w:rsidR="00707A14">
        <w:t xml:space="preserve"> </w:t>
      </w:r>
      <w:r w:rsidR="006A7A33">
        <w:t xml:space="preserve">ca </w:t>
      </w:r>
      <w:r w:rsidR="007A2B43">
        <w:t>0,6 k</w:t>
      </w:r>
      <w:r w:rsidR="006A7A33" w:rsidRPr="007A2B43">
        <w:t>m</w:t>
      </w:r>
      <w:r w:rsidR="006A7A33">
        <w:t xml:space="preserve"> kaugusel</w:t>
      </w:r>
      <w:r w:rsidR="00707A14">
        <w:t xml:space="preserve"> tiheda liiklusega Tallinn-Narva maanteest</w:t>
      </w:r>
      <w:r w:rsidR="006A7A33">
        <w:t>, kuid</w:t>
      </w:r>
      <w:r w:rsidR="009B0E9F">
        <w:t xml:space="preserve"> on</w:t>
      </w:r>
      <w:r w:rsidR="006A7A33">
        <w:t xml:space="preserve"> siiski </w:t>
      </w:r>
      <w:r w:rsidR="00707A14">
        <w:t xml:space="preserve">varjatud ümbritseva </w:t>
      </w:r>
      <w:r w:rsidR="006A7A33">
        <w:t xml:space="preserve">metsa ja </w:t>
      </w:r>
      <w:r w:rsidR="00707A14">
        <w:t xml:space="preserve">piirnedes </w:t>
      </w:r>
      <w:r w:rsidR="00736A28">
        <w:t xml:space="preserve">idas </w:t>
      </w:r>
      <w:r w:rsidR="006A7A33">
        <w:t>P</w:t>
      </w:r>
      <w:r w:rsidR="00707A14">
        <w:t xml:space="preserve">ühajõe </w:t>
      </w:r>
      <w:r w:rsidR="00AF6217">
        <w:t xml:space="preserve">käänulise </w:t>
      </w:r>
      <w:r w:rsidR="009B0E9F">
        <w:t>sängi ning</w:t>
      </w:r>
      <w:r w:rsidR="00AF6217" w:rsidRPr="002665DA">
        <w:t xml:space="preserve"> kaldaäärse looduskeskkonnaga, mida planeeritakse maksimaalselt säilitada. Loodus- ja tehiskeskkonna sujuv ühendamine loob </w:t>
      </w:r>
      <w:r w:rsidR="00736A28">
        <w:t xml:space="preserve">taristule </w:t>
      </w:r>
      <w:r w:rsidR="00AF6217" w:rsidRPr="002665DA">
        <w:t>milj</w:t>
      </w:r>
      <w:r w:rsidR="009B0E9F">
        <w:t xml:space="preserve">ööväärtuslikkust, millel on </w:t>
      </w:r>
      <w:r w:rsidR="00AF6217" w:rsidRPr="002665DA">
        <w:t>loometööd</w:t>
      </w:r>
      <w:r w:rsidR="009B0E9F">
        <w:t xml:space="preserve"> soodustav mõju</w:t>
      </w:r>
      <w:r w:rsidR="00AF6217" w:rsidRPr="002665DA">
        <w:t>.</w:t>
      </w:r>
    </w:p>
    <w:p w14:paraId="3DC09D20" w14:textId="77777777" w:rsidR="007629C3" w:rsidRDefault="007629C3" w:rsidP="00AF10BE"/>
    <w:p w14:paraId="6DEB9277" w14:textId="77777777" w:rsidR="00805B6C" w:rsidRDefault="00805B6C" w:rsidP="00AF10BE"/>
    <w:p w14:paraId="015EDDF0" w14:textId="77777777" w:rsidR="00805B6C" w:rsidRPr="00DA7D59" w:rsidRDefault="00805B6C" w:rsidP="00AF10BE"/>
    <w:p w14:paraId="6F9CDAD3" w14:textId="09F53280" w:rsidR="00AF10BE" w:rsidRPr="00DA7D59" w:rsidRDefault="00477D27" w:rsidP="00AF10BE">
      <w:pPr>
        <w:pStyle w:val="Pealkiri2"/>
        <w:ind w:left="567" w:hanging="567"/>
      </w:pPr>
      <w:bookmarkStart w:id="21" w:name="_Toc167289901"/>
      <w:r w:rsidRPr="00DA7D59">
        <w:lastRenderedPageBreak/>
        <w:t>Hoone ja ruumid</w:t>
      </w:r>
      <w:bookmarkEnd w:id="21"/>
    </w:p>
    <w:p w14:paraId="6F83BA39" w14:textId="296855BE" w:rsidR="00AF10BE" w:rsidRPr="00DA7D59" w:rsidRDefault="00AF10BE" w:rsidP="00AF10BE">
      <w:pPr>
        <w:jc w:val="both"/>
      </w:pPr>
    </w:p>
    <w:p w14:paraId="51FFF585" w14:textId="678E5E7B" w:rsidR="00E91461" w:rsidRPr="00DA7D59" w:rsidRDefault="00490550" w:rsidP="006D5ECB">
      <w:pPr>
        <w:jc w:val="both"/>
      </w:pPr>
      <w:r>
        <w:t>Jõhvi inkubatsioonikes</w:t>
      </w:r>
      <w:r w:rsidR="009B1F6B">
        <w:t>kuse hoone</w:t>
      </w:r>
      <w:r>
        <w:t xml:space="preserve"> asukoht, komplek</w:t>
      </w:r>
      <w:r w:rsidR="001B4B01">
        <w:t>t</w:t>
      </w:r>
      <w:r>
        <w:t xml:space="preserve">sus </w:t>
      </w:r>
      <w:r w:rsidR="007433D0" w:rsidRPr="00DA7D59">
        <w:t>ja teh</w:t>
      </w:r>
      <w:r>
        <w:t>nili</w:t>
      </w:r>
      <w:r w:rsidR="006C0090">
        <w:t>n</w:t>
      </w:r>
      <w:r>
        <w:t xml:space="preserve">e </w:t>
      </w:r>
      <w:r w:rsidR="004F4339">
        <w:t>eskiis</w:t>
      </w:r>
      <w:r>
        <w:t>lahendus töötati välja</w:t>
      </w:r>
      <w:r w:rsidR="006C0090">
        <w:t xml:space="preserve"> </w:t>
      </w:r>
      <w:r w:rsidR="004F4339">
        <w:t xml:space="preserve">kaasates valdkonna eksperte ja </w:t>
      </w:r>
      <w:r w:rsidR="004F4339" w:rsidRPr="004F4339">
        <w:t>huvigruppe</w:t>
      </w:r>
      <w:r w:rsidRPr="004F4339">
        <w:t>,</w:t>
      </w:r>
      <w:r>
        <w:t xml:space="preserve"> et luua </w:t>
      </w:r>
      <w:r w:rsidR="007433D0" w:rsidRPr="00DA7D59">
        <w:t>Ida-Virumaa mo</w:t>
      </w:r>
      <w:r>
        <w:t>odsaim, efektiivseim ja inspireerivaim</w:t>
      </w:r>
      <w:r w:rsidR="007433D0" w:rsidRPr="00DA7D59">
        <w:t xml:space="preserve"> </w:t>
      </w:r>
      <w:r w:rsidR="001B4B01">
        <w:t>koosloome</w:t>
      </w:r>
      <w:r w:rsidR="007433D0" w:rsidRPr="00DA7D59">
        <w:t xml:space="preserve">keskkond </w:t>
      </w:r>
      <w:r w:rsidR="004D0025">
        <w:t>startup</w:t>
      </w:r>
      <w:r>
        <w:t xml:space="preserve"> sektori arenguks</w:t>
      </w:r>
      <w:r w:rsidR="007433D0" w:rsidRPr="00DA7D59">
        <w:t>.</w:t>
      </w:r>
    </w:p>
    <w:p w14:paraId="0C5EECE2" w14:textId="77777777" w:rsidR="00E91461" w:rsidRPr="00DA7D59" w:rsidRDefault="00E91461" w:rsidP="006D5ECB">
      <w:pPr>
        <w:jc w:val="both"/>
      </w:pPr>
    </w:p>
    <w:p w14:paraId="2C43B678" w14:textId="1CC6A2E5" w:rsidR="00E91461" w:rsidRPr="00461461" w:rsidRDefault="00490550" w:rsidP="009B1F6B">
      <w:pPr>
        <w:jc w:val="both"/>
      </w:pPr>
      <w:r>
        <w:t>Jõhvi digi</w:t>
      </w:r>
      <w:r w:rsidR="001B4B01">
        <w:t>-</w:t>
      </w:r>
      <w:r>
        <w:t xml:space="preserve"> ja </w:t>
      </w:r>
      <w:r w:rsidR="001B4B01">
        <w:t>multimeedia inkubatsioonikeskus</w:t>
      </w:r>
      <w:r w:rsidR="00B018CE">
        <w:t>es</w:t>
      </w:r>
      <w:r w:rsidR="009043EA">
        <w:t xml:space="preserve"> (kasuliku pinnaga 1712 m²)</w:t>
      </w:r>
      <w:r w:rsidR="00B018CE">
        <w:t xml:space="preserve"> asuvad </w:t>
      </w:r>
      <w:r w:rsidR="002D5A40">
        <w:t>(J</w:t>
      </w:r>
      <w:r w:rsidR="001120D6">
        <w:t>oonis</w:t>
      </w:r>
      <w:r w:rsidR="002D5A40">
        <w:t xml:space="preserve"> </w:t>
      </w:r>
      <w:r w:rsidR="00403A65">
        <w:t>3</w:t>
      </w:r>
      <w:r w:rsidR="001120D6">
        <w:t>)</w:t>
      </w:r>
      <w:r w:rsidR="009B1F6B">
        <w:t>:</w:t>
      </w:r>
    </w:p>
    <w:p w14:paraId="128295B7" w14:textId="77777777" w:rsidR="00F963E6" w:rsidRPr="00DA7D59" w:rsidRDefault="00F963E6" w:rsidP="00F963E6">
      <w:pPr>
        <w:pStyle w:val="Loendilik"/>
        <w:jc w:val="both"/>
      </w:pPr>
    </w:p>
    <w:p w14:paraId="55BB396C" w14:textId="33F09B65" w:rsidR="00C06758" w:rsidRPr="00C06758" w:rsidRDefault="00B018CE" w:rsidP="002F6A54">
      <w:pPr>
        <w:pStyle w:val="Loendilik"/>
        <w:numPr>
          <w:ilvl w:val="1"/>
          <w:numId w:val="25"/>
        </w:numPr>
        <w:spacing w:after="160" w:line="259" w:lineRule="auto"/>
        <w:jc w:val="both"/>
      </w:pPr>
      <w:r>
        <w:t>1.korrusel</w:t>
      </w:r>
      <w:r w:rsidR="00490550" w:rsidRPr="00F963E6">
        <w:t xml:space="preserve"> seminari</w:t>
      </w:r>
      <w:r w:rsidR="00F963E6">
        <w:t>ruumid</w:t>
      </w:r>
      <w:r w:rsidR="006416C3">
        <w:t xml:space="preserve"> (kokku ca </w:t>
      </w:r>
      <w:r w:rsidR="00BE7C2D">
        <w:t>4</w:t>
      </w:r>
      <w:r w:rsidR="006416C3">
        <w:t>0 kohta)</w:t>
      </w:r>
      <w:r w:rsidR="00490550" w:rsidRPr="00F963E6">
        <w:t xml:space="preserve"> ja toitlustusala </w:t>
      </w:r>
      <w:r w:rsidR="006416C3">
        <w:t>koos köögi ja abiruumidega</w:t>
      </w:r>
      <w:r w:rsidR="00461461">
        <w:t>. Kohviku teenust saavad kasuta</w:t>
      </w:r>
      <w:r w:rsidR="00BE7C2D">
        <w:t>da kõik majaasukad, külalised,</w:t>
      </w:r>
      <w:r w:rsidR="00461461">
        <w:t xml:space="preserve"> äripargi </w:t>
      </w:r>
      <w:r w:rsidR="00757DC1">
        <w:t>ettevõtted</w:t>
      </w:r>
      <w:r w:rsidR="00BE7C2D">
        <w:t xml:space="preserve"> ja linnakodanikud</w:t>
      </w:r>
      <w:r w:rsidR="00757DC1">
        <w:t>.</w:t>
      </w:r>
    </w:p>
    <w:p w14:paraId="1E9F00D0" w14:textId="1D671BD1" w:rsidR="00403A65" w:rsidRDefault="00403A65" w:rsidP="002F6A54">
      <w:pPr>
        <w:pStyle w:val="Loendilik"/>
        <w:numPr>
          <w:ilvl w:val="1"/>
          <w:numId w:val="25"/>
        </w:numPr>
        <w:spacing w:after="160" w:line="259" w:lineRule="auto"/>
        <w:jc w:val="both"/>
      </w:pPr>
      <w:r w:rsidRPr="00FD7FFB">
        <w:t>2.</w:t>
      </w:r>
      <w:r>
        <w:t>, 3. ja 4.korrusel üüripinnad nii</w:t>
      </w:r>
      <w:r w:rsidRPr="00FD7FFB">
        <w:t xml:space="preserve"> </w:t>
      </w:r>
      <w:r>
        <w:t>tehnoloogia ja audiovisuaal startupidele ja VKE-dele, ettevõtluse tugiorganisatsioonidele</w:t>
      </w:r>
      <w:r w:rsidR="005F3C52">
        <w:t xml:space="preserve"> ja </w:t>
      </w:r>
      <w:r>
        <w:t>teistele sidusettevõtetele (IKT)</w:t>
      </w:r>
      <w:r w:rsidRPr="00FD7FFB">
        <w:t xml:space="preserve"> </w:t>
      </w:r>
      <w:r w:rsidR="005F3C52">
        <w:t>– 2-4kohalised kabinetid (keskmine pindala 8-14 m2) kuni 70 töökohaga ning töökohad avatud kontoris üldpindalaga 227 m2 – 60 töökohta. Igal korrusel on kööginurk, puhkeala, nõupidamisruumid;</w:t>
      </w:r>
    </w:p>
    <w:p w14:paraId="4B7E572F" w14:textId="6C3BE39B" w:rsidR="002665DA" w:rsidRPr="007E12EC" w:rsidRDefault="00B018CE" w:rsidP="002F6A54">
      <w:pPr>
        <w:pStyle w:val="Loendilik"/>
        <w:numPr>
          <w:ilvl w:val="1"/>
          <w:numId w:val="25"/>
        </w:numPr>
        <w:spacing w:after="160" w:line="259" w:lineRule="auto"/>
        <w:jc w:val="both"/>
      </w:pPr>
      <w:r>
        <w:t xml:space="preserve">5. korrusel </w:t>
      </w:r>
      <w:r w:rsidR="00490550" w:rsidRPr="002665DA">
        <w:t xml:space="preserve">IVIA bürooruumid. </w:t>
      </w:r>
      <w:r w:rsidR="00757DC1">
        <w:t xml:space="preserve">Võimalus välja üürida ka paar </w:t>
      </w:r>
      <w:r w:rsidR="002A3DEE">
        <w:t xml:space="preserve">3kohalist </w:t>
      </w:r>
      <w:r w:rsidR="00757DC1">
        <w:t>büroo</w:t>
      </w:r>
      <w:r w:rsidR="003D2A2E">
        <w:t>d</w:t>
      </w:r>
      <w:r w:rsidR="002A3DEE">
        <w:t xml:space="preserve">, kui </w:t>
      </w:r>
      <w:r w:rsidR="00403A65">
        <w:t>bürookorrustel</w:t>
      </w:r>
      <w:r w:rsidR="002A3DEE">
        <w:t xml:space="preserve"> kitsaks peaks minema.</w:t>
      </w:r>
      <w:r w:rsidR="00757DC1">
        <w:t xml:space="preserve"> </w:t>
      </w:r>
      <w:r w:rsidR="00490550" w:rsidRPr="002665DA">
        <w:t xml:space="preserve">Samal korrusel asuvad ka 4 </w:t>
      </w:r>
      <w:r w:rsidR="00736A28">
        <w:t xml:space="preserve">üürituba </w:t>
      </w:r>
      <w:r w:rsidR="00736A28" w:rsidRPr="007E12EC">
        <w:t>startup ettevõtete</w:t>
      </w:r>
      <w:r w:rsidRPr="007E12EC">
        <w:t xml:space="preserve"> </w:t>
      </w:r>
      <w:r w:rsidR="00466F3C" w:rsidRPr="007E12EC">
        <w:t>võrgustikettevõtjate</w:t>
      </w:r>
      <w:r w:rsidRPr="007E12EC">
        <w:t xml:space="preserve"> majutuseks</w:t>
      </w:r>
      <w:r w:rsidR="00736A28" w:rsidRPr="007E12EC">
        <w:t xml:space="preserve"> B&amp;B kontseptsioonil.</w:t>
      </w:r>
    </w:p>
    <w:p w14:paraId="4715F3D5" w14:textId="2E78044A" w:rsidR="007E46AE" w:rsidRDefault="00F47629" w:rsidP="00E21234">
      <w:pPr>
        <w:pStyle w:val="Loendilik"/>
        <w:numPr>
          <w:ilvl w:val="1"/>
          <w:numId w:val="25"/>
        </w:numPr>
        <w:spacing w:after="160" w:line="259" w:lineRule="auto"/>
        <w:jc w:val="both"/>
      </w:pPr>
      <w:r>
        <w:t>Katusekorrusel</w:t>
      </w:r>
      <w:r w:rsidR="00490550" w:rsidRPr="002665DA">
        <w:t xml:space="preserve"> </w:t>
      </w:r>
      <w:r>
        <w:t xml:space="preserve">asub </w:t>
      </w:r>
      <w:r w:rsidR="003D2A2E">
        <w:t xml:space="preserve">terrassiga puhkeala. </w:t>
      </w:r>
      <w:r>
        <w:t>Siin</w:t>
      </w:r>
      <w:r w:rsidR="002A3DEE">
        <w:t xml:space="preserve"> asub ka hoone tehnosüsteemide ruum.</w:t>
      </w:r>
    </w:p>
    <w:p w14:paraId="79353263" w14:textId="21EA0695" w:rsidR="00EA26AD" w:rsidRDefault="00003F86" w:rsidP="00AF10BE">
      <w:pPr>
        <w:jc w:val="both"/>
      </w:pPr>
      <w:r>
        <w:rPr>
          <w:noProof/>
          <w:lang w:val="en-US"/>
        </w:rPr>
        <w:drawing>
          <wp:inline distT="0" distB="0" distL="0" distR="0" wp14:anchorId="2A0B37A1" wp14:editId="46473D9F">
            <wp:extent cx="3752850" cy="421640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ku_läbilõige.JPG"/>
                    <pic:cNvPicPr/>
                  </pic:nvPicPr>
                  <pic:blipFill>
                    <a:blip r:embed="rId14">
                      <a:extLst>
                        <a:ext uri="{28A0092B-C50C-407E-A947-70E740481C1C}">
                          <a14:useLocalDpi xmlns:a14="http://schemas.microsoft.com/office/drawing/2010/main" val="0"/>
                        </a:ext>
                      </a:extLst>
                    </a:blip>
                    <a:stretch>
                      <a:fillRect/>
                    </a:stretch>
                  </pic:blipFill>
                  <pic:spPr>
                    <a:xfrm>
                      <a:off x="0" y="0"/>
                      <a:ext cx="3752850" cy="4216400"/>
                    </a:xfrm>
                    <a:prstGeom prst="rect">
                      <a:avLst/>
                    </a:prstGeom>
                  </pic:spPr>
                </pic:pic>
              </a:graphicData>
            </a:graphic>
          </wp:inline>
        </w:drawing>
      </w:r>
    </w:p>
    <w:p w14:paraId="3CE35B5F" w14:textId="4E7088A8" w:rsidR="00EA26AD" w:rsidRDefault="000F6FA8" w:rsidP="00AF10BE">
      <w:pPr>
        <w:jc w:val="both"/>
      </w:pPr>
      <w:r>
        <w:t xml:space="preserve">Allikas: Jõhvi </w:t>
      </w:r>
      <w:r w:rsidR="00003F86">
        <w:t>inkubatsioonikeskuse</w:t>
      </w:r>
      <w:r w:rsidR="00DA2E83">
        <w:t xml:space="preserve"> eski</w:t>
      </w:r>
      <w:r w:rsidR="00003F86">
        <w:t>isprojekt (Novarc Group AS) 202</w:t>
      </w:r>
      <w:r w:rsidR="00736A28">
        <w:t>4</w:t>
      </w:r>
    </w:p>
    <w:p w14:paraId="625CDB4E" w14:textId="30AEFA60" w:rsidR="000F6FA8" w:rsidRPr="000F6FA8" w:rsidRDefault="000F6FA8" w:rsidP="000F6FA8">
      <w:pPr>
        <w:jc w:val="both"/>
        <w:rPr>
          <w:i/>
        </w:rPr>
      </w:pPr>
      <w:r w:rsidRPr="000F6FA8">
        <w:rPr>
          <w:i/>
        </w:rPr>
        <w:t xml:space="preserve">Joonis </w:t>
      </w:r>
      <w:r w:rsidR="00403A65">
        <w:rPr>
          <w:i/>
        </w:rPr>
        <w:t>3</w:t>
      </w:r>
      <w:r w:rsidR="00003F86">
        <w:rPr>
          <w:i/>
        </w:rPr>
        <w:t>. Hoone eskiisjoonis läbilõige</w:t>
      </w:r>
    </w:p>
    <w:p w14:paraId="13B7D51D" w14:textId="77777777" w:rsidR="00D15A6F" w:rsidRPr="00DA7D59" w:rsidRDefault="00D15A6F" w:rsidP="00824F94">
      <w:pPr>
        <w:jc w:val="both"/>
      </w:pPr>
    </w:p>
    <w:p w14:paraId="63BB1AD3" w14:textId="1707AC88" w:rsidR="00824F94" w:rsidRPr="00DA7D59" w:rsidRDefault="00DF72EC" w:rsidP="00812C77">
      <w:r w:rsidRPr="00FA7FD5">
        <w:t>Territooriumile rajatakse autode ja jalgrataste parkimiskohad ning el</w:t>
      </w:r>
      <w:r w:rsidR="00EA26AD" w:rsidRPr="00FA7FD5">
        <w:t>ektrisõidukite laadimispunktid.</w:t>
      </w:r>
    </w:p>
    <w:p w14:paraId="36B1197F" w14:textId="77777777" w:rsidR="00A16B34" w:rsidRPr="00DA7D59" w:rsidRDefault="00A16B34" w:rsidP="00812C77"/>
    <w:p w14:paraId="1C5B0F0E" w14:textId="54D8FD7A" w:rsidR="005A3031" w:rsidRPr="00FA7FD5" w:rsidRDefault="00477D27" w:rsidP="00260F29">
      <w:pPr>
        <w:pStyle w:val="Pealkiri2"/>
        <w:ind w:left="567" w:hanging="567"/>
      </w:pPr>
      <w:bookmarkStart w:id="22" w:name="_Toc167289902"/>
      <w:r w:rsidRPr="00FA7FD5">
        <w:t>Juhtimine</w:t>
      </w:r>
      <w:bookmarkEnd w:id="22"/>
    </w:p>
    <w:p w14:paraId="475047A8" w14:textId="5F1446F2" w:rsidR="005A3031" w:rsidRPr="00DA7D59" w:rsidRDefault="005A3031" w:rsidP="00812C77"/>
    <w:p w14:paraId="4A15007E" w14:textId="5AB32A49" w:rsidR="00F70F18" w:rsidRPr="00DA7D59" w:rsidRDefault="00521493" w:rsidP="005C1ADB">
      <w:pPr>
        <w:jc w:val="both"/>
      </w:pPr>
      <w:r w:rsidRPr="00DA7D59">
        <w:t xml:space="preserve">IVIA on </w:t>
      </w:r>
      <w:r w:rsidR="005C7728">
        <w:t>Jõhvi digi</w:t>
      </w:r>
      <w:r w:rsidR="007B46C1">
        <w:t>-</w:t>
      </w:r>
      <w:r w:rsidR="005C7728">
        <w:t xml:space="preserve"> ja multimeedia inkubatsioonikeskuse</w:t>
      </w:r>
      <w:r w:rsidRPr="00DA7D59">
        <w:t xml:space="preserve"> hoone omanik </w:t>
      </w:r>
      <w:r w:rsidR="005C7728">
        <w:t>ning</w:t>
      </w:r>
      <w:r w:rsidR="0067442C">
        <w:t xml:space="preserve"> vastutab </w:t>
      </w:r>
      <w:r w:rsidR="009F056A">
        <w:t>(</w:t>
      </w:r>
      <w:r w:rsidR="0067442C">
        <w:t>kinnis</w:t>
      </w:r>
      <w:r w:rsidR="009F056A">
        <w:t>)</w:t>
      </w:r>
      <w:r w:rsidR="007B46C1">
        <w:t>vara hald</w:t>
      </w:r>
      <w:r w:rsidR="00736A28">
        <w:t>amise</w:t>
      </w:r>
      <w:r w:rsidR="000C00BD">
        <w:t xml:space="preserve"> </w:t>
      </w:r>
      <w:r w:rsidR="0067442C">
        <w:t>eest.</w:t>
      </w:r>
    </w:p>
    <w:p w14:paraId="570146AC" w14:textId="3A505FD4" w:rsidR="00F70F18" w:rsidRPr="00DA7D59" w:rsidRDefault="00F70F18" w:rsidP="005C1ADB">
      <w:pPr>
        <w:jc w:val="both"/>
      </w:pPr>
    </w:p>
    <w:p w14:paraId="3879089B" w14:textId="3126F508" w:rsidR="00F70F18" w:rsidRPr="00DA7D59" w:rsidRDefault="0067442C" w:rsidP="005C1ADB">
      <w:pPr>
        <w:jc w:val="both"/>
      </w:pPr>
      <w:r>
        <w:t xml:space="preserve">IVIA loob </w:t>
      </w:r>
      <w:r w:rsidR="00550678">
        <w:t xml:space="preserve">rentnikega </w:t>
      </w:r>
      <w:r>
        <w:t>üüri</w:t>
      </w:r>
      <w:r w:rsidR="00521493" w:rsidRPr="00DA7D59">
        <w:t>suhete korraldamiseks ning IVIA hoone</w:t>
      </w:r>
      <w:r w:rsidR="005C7728">
        <w:t>te</w:t>
      </w:r>
      <w:r w:rsidR="00521493" w:rsidRPr="00DA7D59">
        <w:t xml:space="preserve"> vara ja tehn</w:t>
      </w:r>
      <w:r w:rsidR="005C7728">
        <w:t xml:space="preserve">osüsteemide </w:t>
      </w:r>
      <w:r w:rsidR="00550678" w:rsidRPr="000D30C5">
        <w:t xml:space="preserve">haldamiseks </w:t>
      </w:r>
      <w:r w:rsidR="0002613F" w:rsidRPr="000D30C5">
        <w:t>haldusjuhi ametikoha, seadmete ja tehnosüsteemide</w:t>
      </w:r>
      <w:r w:rsidR="00550678" w:rsidRPr="000D30C5">
        <w:t xml:space="preserve"> </w:t>
      </w:r>
      <w:r w:rsidR="004966F9" w:rsidRPr="000D30C5">
        <w:t>tõrgeteta funktsioneerimise</w:t>
      </w:r>
      <w:r w:rsidR="000C00BD" w:rsidRPr="000D30C5">
        <w:t xml:space="preserve"> tagamiseks </w:t>
      </w:r>
      <w:r w:rsidR="007365A0" w:rsidRPr="000D30C5">
        <w:t>majandus</w:t>
      </w:r>
      <w:r w:rsidR="005C7728" w:rsidRPr="000D30C5">
        <w:t>juhi</w:t>
      </w:r>
      <w:r w:rsidR="000C00BD" w:rsidRPr="000D30C5">
        <w:t xml:space="preserve"> ametikoha</w:t>
      </w:r>
      <w:r w:rsidR="007E12EC">
        <w:t xml:space="preserve"> </w:t>
      </w:r>
      <w:r w:rsidR="00A00ACD">
        <w:t>ning majasiseste ja -väliste teenuste ja toodete arendustegevuste, sh</w:t>
      </w:r>
      <w:r w:rsidR="008D3FE4">
        <w:t xml:space="preserve"> </w:t>
      </w:r>
      <w:r w:rsidR="007A7B55">
        <w:t xml:space="preserve">kestlikkuse ja rohepõhimõtete </w:t>
      </w:r>
      <w:r w:rsidR="00A00ACD">
        <w:t xml:space="preserve">elluviimiseks </w:t>
      </w:r>
      <w:r w:rsidR="007E12EC" w:rsidRPr="007A7B55">
        <w:t>arendus</w:t>
      </w:r>
      <w:r w:rsidR="008D3FE4" w:rsidRPr="007A7B55">
        <w:t>juhi</w:t>
      </w:r>
      <w:r w:rsidR="008D3FE4">
        <w:t xml:space="preserve"> ametikoha</w:t>
      </w:r>
      <w:r w:rsidR="009F056A" w:rsidRPr="000D30C5">
        <w:t>.</w:t>
      </w:r>
      <w:r w:rsidR="002C4AA3">
        <w:t xml:space="preserve"> </w:t>
      </w:r>
      <w:r w:rsidR="008D3FE4">
        <w:t>Need loodavad</w:t>
      </w:r>
      <w:r w:rsidR="002C4AA3">
        <w:t xml:space="preserve"> töökohad kaetakse IVIA omavahenditest.</w:t>
      </w:r>
    </w:p>
    <w:p w14:paraId="54389FB9" w14:textId="77777777" w:rsidR="00E4294D" w:rsidRDefault="00E4294D" w:rsidP="0067442C">
      <w:pPr>
        <w:jc w:val="both"/>
      </w:pPr>
    </w:p>
    <w:p w14:paraId="1F2D2F27" w14:textId="4015332C" w:rsidR="00D94FFC" w:rsidRDefault="00D94FFC" w:rsidP="0067442C">
      <w:pPr>
        <w:jc w:val="both"/>
      </w:pPr>
      <w:r w:rsidRPr="00B77C70">
        <w:t xml:space="preserve">Kohviku tegevuse juhtimiseks leitakse </w:t>
      </w:r>
      <w:r>
        <w:t xml:space="preserve">operaator-ettevõte </w:t>
      </w:r>
      <w:r w:rsidRPr="00B77C70">
        <w:t>avaliku konkursi korras s</w:t>
      </w:r>
      <w:r>
        <w:t>elle valdkonna ettevõtete seast</w:t>
      </w:r>
      <w:r w:rsidRPr="00B77C70">
        <w:t xml:space="preserve">, kes hakkab </w:t>
      </w:r>
      <w:r>
        <w:t>inkubatsioonikeskuses teenust pakkuma</w:t>
      </w:r>
      <w:r w:rsidRPr="00B77C70">
        <w:t xml:space="preserve"> üüritingimustel</w:t>
      </w:r>
      <w:r>
        <w:t>.</w:t>
      </w:r>
    </w:p>
    <w:p w14:paraId="2376AF34" w14:textId="77777777" w:rsidR="00D94FFC" w:rsidRDefault="00D94FFC" w:rsidP="0067442C">
      <w:pPr>
        <w:jc w:val="both"/>
      </w:pPr>
    </w:p>
    <w:p w14:paraId="09EF8D99" w14:textId="0858EEF0" w:rsidR="00A73506" w:rsidRPr="0067442C" w:rsidRDefault="00921BD7" w:rsidP="0067442C">
      <w:pPr>
        <w:jc w:val="both"/>
      </w:pPr>
      <w:r>
        <w:t>Inkuba</w:t>
      </w:r>
      <w:r w:rsidR="006C0A64">
        <w:t>tsioonikeskuse</w:t>
      </w:r>
      <w:r w:rsidR="0067442C" w:rsidRPr="0067442C">
        <w:t xml:space="preserve"> toimimiseks vajalikud muud tugiteenused (näiteks raamat</w:t>
      </w:r>
      <w:r w:rsidR="00D14AFF">
        <w:t xml:space="preserve">upidamine, </w:t>
      </w:r>
      <w:r w:rsidR="0067442C" w:rsidRPr="0067442C">
        <w:t>juriidiline</w:t>
      </w:r>
      <w:r w:rsidR="00272F8A">
        <w:t xml:space="preserve"> </w:t>
      </w:r>
      <w:r w:rsidR="0067442C" w:rsidRPr="0067442C">
        <w:t xml:space="preserve">nõustamine) </w:t>
      </w:r>
      <w:r w:rsidR="00272F8A">
        <w:t>ka</w:t>
      </w:r>
      <w:r w:rsidR="00D14AFF">
        <w:t>etakse</w:t>
      </w:r>
      <w:r w:rsidR="00272F8A">
        <w:t xml:space="preserve"> IVIA</w:t>
      </w:r>
      <w:r w:rsidR="009B45EC">
        <w:t xml:space="preserve"> tsentraalsel</w:t>
      </w:r>
      <w:r w:rsidR="00D14AFF">
        <w:t xml:space="preserve"> juhtimisel</w:t>
      </w:r>
      <w:r w:rsidR="00272F8A">
        <w:t xml:space="preserve"> või </w:t>
      </w:r>
      <w:r w:rsidR="0067442C" w:rsidRPr="0067442C">
        <w:t>ostetakse sisse vastavate teenuste pakkujatelt.</w:t>
      </w:r>
      <w:r w:rsidR="00A73506">
        <w:t xml:space="preserve"> </w:t>
      </w:r>
      <w:r w:rsidR="00BE3687">
        <w:t>Taristu kommunaalteenuse</w:t>
      </w:r>
      <w:r w:rsidR="00272F8A">
        <w:t xml:space="preserve">d ja tehnosüsteemide hooldus </w:t>
      </w:r>
      <w:r w:rsidR="0067442C" w:rsidRPr="0067442C">
        <w:t>ostetakse</w:t>
      </w:r>
      <w:r w:rsidR="00272F8A">
        <w:t xml:space="preserve"> sisse teenus</w:t>
      </w:r>
      <w:r w:rsidR="00D14AFF">
        <w:t>e</w:t>
      </w:r>
      <w:r w:rsidR="00272F8A">
        <w:t>pakkujatelt</w:t>
      </w:r>
      <w:r w:rsidR="0067442C" w:rsidRPr="0067442C">
        <w:t>.</w:t>
      </w:r>
    </w:p>
    <w:p w14:paraId="6A996D8C" w14:textId="69146C00" w:rsidR="00D20A73" w:rsidRPr="00DA7D59" w:rsidRDefault="00D20A73">
      <w:r w:rsidRPr="00DA7D59">
        <w:br w:type="page"/>
      </w:r>
    </w:p>
    <w:p w14:paraId="4F80225A" w14:textId="77777777" w:rsidR="00D20A73" w:rsidRPr="00DA7D59" w:rsidRDefault="00D20A73" w:rsidP="00D20A73">
      <w:pPr>
        <w:jc w:val="both"/>
      </w:pPr>
    </w:p>
    <w:p w14:paraId="1B0C96FD" w14:textId="42B3810E" w:rsidR="00D20A73" w:rsidRPr="00DA7D59" w:rsidRDefault="00477D27" w:rsidP="00D20A73">
      <w:pPr>
        <w:pStyle w:val="1"/>
        <w:outlineLvl w:val="0"/>
      </w:pPr>
      <w:bookmarkStart w:id="23" w:name="_Toc167289903"/>
      <w:r w:rsidRPr="00DA7D59">
        <w:t>TEENUSED</w:t>
      </w:r>
      <w:bookmarkEnd w:id="23"/>
    </w:p>
    <w:p w14:paraId="34EA2393" w14:textId="591579CE" w:rsidR="00DB15CE" w:rsidRPr="00DA7D59" w:rsidRDefault="00DB15CE" w:rsidP="00D20A73"/>
    <w:p w14:paraId="149C2F30" w14:textId="69EDA600" w:rsidR="00130D3C" w:rsidRPr="00DA7D59" w:rsidRDefault="00477D27" w:rsidP="00130D3C">
      <w:pPr>
        <w:pStyle w:val="Pealkiri2"/>
        <w:ind w:left="567" w:hanging="567"/>
      </w:pPr>
      <w:bookmarkStart w:id="24" w:name="_Toc167289904"/>
      <w:r w:rsidRPr="00DA7D59">
        <w:t>Teenuste kirjeldus</w:t>
      </w:r>
      <w:r w:rsidR="00FA209D">
        <w:t xml:space="preserve"> ja maksumus</w:t>
      </w:r>
      <w:bookmarkEnd w:id="24"/>
    </w:p>
    <w:p w14:paraId="75EE62A6" w14:textId="77777777" w:rsidR="00130D3C" w:rsidRDefault="00130D3C" w:rsidP="00684C9B">
      <w:pPr>
        <w:jc w:val="both"/>
      </w:pPr>
    </w:p>
    <w:p w14:paraId="6CF98A92" w14:textId="4494C483" w:rsidR="0066503E" w:rsidRPr="00DA7D59" w:rsidRDefault="0066503E" w:rsidP="0066503E">
      <w:pPr>
        <w:jc w:val="both"/>
      </w:pPr>
      <w:r>
        <w:t>Üüripindade pakkumise kontseptsioon inku</w:t>
      </w:r>
      <w:r w:rsidR="006C0A64">
        <w:t>batsioonikeskuses</w:t>
      </w:r>
      <w:r>
        <w:t xml:space="preserve"> põhineb turuhindadel</w:t>
      </w:r>
      <w:r w:rsidRPr="00DA7D59">
        <w:t>.</w:t>
      </w:r>
      <w:r w:rsidR="00402318">
        <w:t xml:space="preserve"> Teostatavus-tas</w:t>
      </w:r>
      <w:r w:rsidR="000C1663">
        <w:t>uvusanalüüsi koostamise ajal on</w:t>
      </w:r>
      <w:r w:rsidR="00435940">
        <w:t xml:space="preserve"> finantsanalüüsi koostamisel</w:t>
      </w:r>
      <w:r w:rsidR="00CB69A1">
        <w:t xml:space="preserve"> </w:t>
      </w:r>
      <w:r w:rsidR="006824F3">
        <w:t xml:space="preserve">lähtutud </w:t>
      </w:r>
      <w:r w:rsidR="00402318">
        <w:t xml:space="preserve">turupakkumistest </w:t>
      </w:r>
      <w:r w:rsidR="00CB69A1">
        <w:t>sarnaste teenuste</w:t>
      </w:r>
      <w:r w:rsidR="00B0333B">
        <w:t>/toodete</w:t>
      </w:r>
      <w:r w:rsidR="00CB69A1">
        <w:t xml:space="preserve"> pakkumisel</w:t>
      </w:r>
      <w:r w:rsidR="006C0A64">
        <w:t>.</w:t>
      </w:r>
    </w:p>
    <w:p w14:paraId="091ED92B" w14:textId="77777777" w:rsidR="0066503E" w:rsidRPr="00DA7D59" w:rsidRDefault="0066503E" w:rsidP="00684C9B">
      <w:pPr>
        <w:jc w:val="both"/>
      </w:pPr>
    </w:p>
    <w:p w14:paraId="4A29B147" w14:textId="1824BA54" w:rsidR="009D7B3B" w:rsidRPr="000F7A3F" w:rsidRDefault="009D7B3B" w:rsidP="00684C9B">
      <w:pPr>
        <w:jc w:val="both"/>
        <w:rPr>
          <w:b/>
          <w:u w:val="single"/>
        </w:rPr>
      </w:pPr>
      <w:bookmarkStart w:id="25" w:name="_Hlk121948801"/>
      <w:r w:rsidRPr="000F7A3F">
        <w:rPr>
          <w:b/>
          <w:u w:val="single"/>
        </w:rPr>
        <w:t>Jõhvi digi</w:t>
      </w:r>
      <w:r w:rsidR="00E83472" w:rsidRPr="000F7A3F">
        <w:rPr>
          <w:b/>
          <w:u w:val="single"/>
        </w:rPr>
        <w:t>-</w:t>
      </w:r>
      <w:r w:rsidRPr="000F7A3F">
        <w:rPr>
          <w:b/>
          <w:u w:val="single"/>
        </w:rPr>
        <w:t xml:space="preserve"> ja multimeedia inkubatsio</w:t>
      </w:r>
      <w:r w:rsidR="00CD7BB7" w:rsidRPr="000F7A3F">
        <w:rPr>
          <w:b/>
          <w:u w:val="single"/>
        </w:rPr>
        <w:t>onikeskuses</w:t>
      </w:r>
      <w:r w:rsidR="000F7A3F" w:rsidRPr="000F7A3F">
        <w:rPr>
          <w:b/>
          <w:u w:val="single"/>
        </w:rPr>
        <w:t xml:space="preserve"> </w:t>
      </w:r>
      <w:r w:rsidR="00CD7BB7" w:rsidRPr="000F7A3F">
        <w:rPr>
          <w:b/>
          <w:u w:val="single"/>
        </w:rPr>
        <w:t>pakutakse järgmisi</w:t>
      </w:r>
      <w:r w:rsidRPr="000F7A3F">
        <w:rPr>
          <w:b/>
          <w:u w:val="single"/>
        </w:rPr>
        <w:t xml:space="preserve"> teenuseid:</w:t>
      </w:r>
    </w:p>
    <w:bookmarkEnd w:id="25"/>
    <w:p w14:paraId="2CD18F70" w14:textId="77777777" w:rsidR="001C5104" w:rsidRDefault="00402318" w:rsidP="002F6A54">
      <w:pPr>
        <w:pStyle w:val="Loendilik"/>
        <w:numPr>
          <w:ilvl w:val="0"/>
          <w:numId w:val="10"/>
        </w:numPr>
        <w:jc w:val="both"/>
      </w:pPr>
      <w:r>
        <w:t>B</w:t>
      </w:r>
      <w:r w:rsidR="00E83472">
        <w:t>ürooruumid</w:t>
      </w:r>
      <w:r>
        <w:t>e rentimine</w:t>
      </w:r>
      <w:r w:rsidR="00E83472">
        <w:t xml:space="preserve"> uues kaasaegses keskuses</w:t>
      </w:r>
      <w:r w:rsidR="001C5104">
        <w:t>:</w:t>
      </w:r>
    </w:p>
    <w:p w14:paraId="664C598A" w14:textId="23F66353" w:rsidR="00BC1575" w:rsidRPr="00403A65" w:rsidRDefault="00403A65" w:rsidP="002F6A54">
      <w:pPr>
        <w:pStyle w:val="Loendilik"/>
        <w:numPr>
          <w:ilvl w:val="1"/>
          <w:numId w:val="10"/>
        </w:numPr>
        <w:jc w:val="both"/>
      </w:pPr>
      <w:r w:rsidRPr="00403A65">
        <w:t>Startupidele</w:t>
      </w:r>
      <w:r w:rsidR="000A08D3" w:rsidRPr="00403A65">
        <w:t xml:space="preserve"> ja IKT ettevõtetele</w:t>
      </w:r>
      <w:r w:rsidR="000C75AB">
        <w:t xml:space="preserve"> (VKE-d)</w:t>
      </w:r>
    </w:p>
    <w:p w14:paraId="324CB759" w14:textId="5142425B" w:rsidR="00DC09EE" w:rsidRDefault="00403A65" w:rsidP="002F6A54">
      <w:pPr>
        <w:pStyle w:val="Loendilik"/>
        <w:numPr>
          <w:ilvl w:val="1"/>
          <w:numId w:val="10"/>
        </w:numPr>
        <w:jc w:val="both"/>
      </w:pPr>
      <w:r>
        <w:t>ettevõtluse tugi</w:t>
      </w:r>
      <w:r w:rsidR="00402318">
        <w:t>organisatsioonidele</w:t>
      </w:r>
      <w:r w:rsidR="0076213F" w:rsidRPr="00DA7D59">
        <w:t>;</w:t>
      </w:r>
    </w:p>
    <w:p w14:paraId="10B46AE4" w14:textId="087A7106" w:rsidR="00DC09EE" w:rsidRPr="001C7A79" w:rsidRDefault="00402318" w:rsidP="002F6A54">
      <w:pPr>
        <w:pStyle w:val="Loendilik"/>
        <w:numPr>
          <w:ilvl w:val="0"/>
          <w:numId w:val="10"/>
        </w:numPr>
        <w:jc w:val="both"/>
      </w:pPr>
      <w:r w:rsidRPr="001C7A79">
        <w:rPr>
          <w:i/>
          <w:iCs/>
        </w:rPr>
        <w:t>S</w:t>
      </w:r>
      <w:r w:rsidR="00FC0621" w:rsidRPr="001C7A79">
        <w:rPr>
          <w:i/>
          <w:iCs/>
        </w:rPr>
        <w:t>tartup</w:t>
      </w:r>
      <w:r w:rsidR="00E83472" w:rsidRPr="001C7A79">
        <w:rPr>
          <w:iCs/>
        </w:rPr>
        <w:t xml:space="preserve"> inkubatsiooniprogramm tehnoloogia idufirmadele</w:t>
      </w:r>
      <w:r w:rsidR="00FA209D" w:rsidRPr="001C7A79">
        <w:rPr>
          <w:iCs/>
        </w:rPr>
        <w:t xml:space="preserve"> audiovisuaalvaldkonnas</w:t>
      </w:r>
    </w:p>
    <w:p w14:paraId="5B610474" w14:textId="77777777" w:rsidR="007D25BF" w:rsidRPr="00DA7D59" w:rsidRDefault="007D25BF" w:rsidP="007D25BF">
      <w:pPr>
        <w:jc w:val="both"/>
      </w:pPr>
    </w:p>
    <w:p w14:paraId="0429F1DC" w14:textId="7DAF219C" w:rsidR="00DC09EE" w:rsidRPr="00DA7D59" w:rsidRDefault="00FA209D" w:rsidP="00684C9B">
      <w:pPr>
        <w:jc w:val="both"/>
        <w:rPr>
          <w:i/>
          <w:iCs/>
        </w:rPr>
      </w:pPr>
      <w:r>
        <w:rPr>
          <w:i/>
          <w:iCs/>
        </w:rPr>
        <w:t>B</w:t>
      </w:r>
      <w:r w:rsidR="002D75FC">
        <w:rPr>
          <w:i/>
          <w:iCs/>
        </w:rPr>
        <w:t>ürooruumid</w:t>
      </w:r>
      <w:r w:rsidR="00F219E6">
        <w:rPr>
          <w:i/>
          <w:iCs/>
        </w:rPr>
        <w:t xml:space="preserve"> koos ühisruumide (puhkeruum, avatud köök, kõneboksid, </w:t>
      </w:r>
      <w:r w:rsidR="00435940">
        <w:rPr>
          <w:i/>
          <w:iCs/>
        </w:rPr>
        <w:t xml:space="preserve">seminari- ja </w:t>
      </w:r>
      <w:r w:rsidR="00F219E6">
        <w:rPr>
          <w:i/>
          <w:iCs/>
        </w:rPr>
        <w:t>nõupidamisruum</w:t>
      </w:r>
      <w:r w:rsidR="00D61B60">
        <w:rPr>
          <w:i/>
          <w:iCs/>
        </w:rPr>
        <w:t>(id))</w:t>
      </w:r>
      <w:r w:rsidR="00F219E6">
        <w:rPr>
          <w:i/>
          <w:iCs/>
        </w:rPr>
        <w:t xml:space="preserve"> kasutamise võimalusega</w:t>
      </w:r>
      <w:r w:rsidR="00BC1575">
        <w:rPr>
          <w:i/>
          <w:iCs/>
        </w:rPr>
        <w:t xml:space="preserve"> ettevõtetele (hind sisaldab kommunaalkulusid):</w:t>
      </w:r>
    </w:p>
    <w:p w14:paraId="4FB0B30B" w14:textId="709D1B82" w:rsidR="00DC09EE" w:rsidRPr="00DA7D59" w:rsidRDefault="00DC09EE" w:rsidP="00684C9B">
      <w:pPr>
        <w:jc w:val="both"/>
      </w:pPr>
    </w:p>
    <w:p w14:paraId="496381F3" w14:textId="26070FDF" w:rsidR="008945E6" w:rsidRDefault="00C50275" w:rsidP="002F6A54">
      <w:pPr>
        <w:pStyle w:val="Loendilik"/>
        <w:numPr>
          <w:ilvl w:val="0"/>
          <w:numId w:val="11"/>
        </w:numPr>
        <w:jc w:val="both"/>
      </w:pPr>
      <w:r>
        <w:t xml:space="preserve">kaasaegsed sisustatud </w:t>
      </w:r>
      <w:r w:rsidR="002D75FC">
        <w:t xml:space="preserve">2-4kohalised </w:t>
      </w:r>
      <w:r>
        <w:t>bürooruumid</w:t>
      </w:r>
      <w:r w:rsidR="00BC1575">
        <w:tab/>
      </w:r>
      <w:r w:rsidR="002D3DFD">
        <w:tab/>
      </w:r>
      <w:r w:rsidR="00680CF8">
        <w:t>15</w:t>
      </w:r>
      <w:r w:rsidR="00BC1575">
        <w:t>,00 EUR/m²</w:t>
      </w:r>
      <w:r w:rsidR="001C5057">
        <w:t>/kuus</w:t>
      </w:r>
    </w:p>
    <w:p w14:paraId="0557F642" w14:textId="22B42FC8" w:rsidR="002D75FC" w:rsidRPr="00680CF8" w:rsidRDefault="00402318" w:rsidP="002F6A54">
      <w:pPr>
        <w:pStyle w:val="Loendilik"/>
        <w:numPr>
          <w:ilvl w:val="0"/>
          <w:numId w:val="11"/>
        </w:numPr>
        <w:jc w:val="both"/>
      </w:pPr>
      <w:r w:rsidRPr="00680CF8">
        <w:t>töökoh</w:t>
      </w:r>
      <w:r w:rsidR="00440EDC" w:rsidRPr="00680CF8">
        <w:t>t</w:t>
      </w:r>
      <w:r w:rsidRPr="00680CF8">
        <w:t xml:space="preserve"> avatud büroos</w:t>
      </w:r>
      <w:r w:rsidR="00BC1575" w:rsidRPr="00680CF8">
        <w:tab/>
      </w:r>
      <w:r w:rsidR="00BC1575" w:rsidRPr="00680CF8">
        <w:tab/>
      </w:r>
      <w:r w:rsidR="00BC1575" w:rsidRPr="00680CF8">
        <w:tab/>
      </w:r>
      <w:r w:rsidR="00BC1575" w:rsidRPr="00680CF8">
        <w:tab/>
      </w:r>
      <w:r w:rsidR="002D3DFD" w:rsidRPr="00680CF8">
        <w:tab/>
      </w:r>
      <w:r w:rsidR="00680CF8" w:rsidRPr="00680CF8">
        <w:t>15</w:t>
      </w:r>
      <w:r w:rsidR="00BC1575" w:rsidRPr="00680CF8">
        <w:t>,00 EUR/</w:t>
      </w:r>
      <w:r w:rsidR="00680CF8" w:rsidRPr="00680CF8">
        <w:t>päevas</w:t>
      </w:r>
    </w:p>
    <w:p w14:paraId="0E6F2281" w14:textId="77777777" w:rsidR="00FA209D" w:rsidRDefault="00FA209D" w:rsidP="008945E6">
      <w:pPr>
        <w:jc w:val="both"/>
      </w:pPr>
    </w:p>
    <w:p w14:paraId="1F2CF04E" w14:textId="536E2F30" w:rsidR="00BC1575" w:rsidRPr="00BC1575" w:rsidRDefault="00BC1575" w:rsidP="00BC1575">
      <w:pPr>
        <w:jc w:val="both"/>
        <w:rPr>
          <w:iCs/>
        </w:rPr>
      </w:pPr>
      <w:r>
        <w:rPr>
          <w:i/>
          <w:iCs/>
        </w:rPr>
        <w:t xml:space="preserve">Bürooruumid koos </w:t>
      </w:r>
      <w:proofErr w:type="spellStart"/>
      <w:r>
        <w:rPr>
          <w:i/>
          <w:iCs/>
        </w:rPr>
        <w:t>ühisruumide</w:t>
      </w:r>
      <w:proofErr w:type="spellEnd"/>
      <w:r>
        <w:rPr>
          <w:i/>
          <w:iCs/>
        </w:rPr>
        <w:t xml:space="preserve"> (puhkeruum, avatud köök, kõneboksid, </w:t>
      </w:r>
      <w:r w:rsidR="00435940">
        <w:rPr>
          <w:i/>
          <w:iCs/>
        </w:rPr>
        <w:t xml:space="preserve">seminari- ja </w:t>
      </w:r>
      <w:r>
        <w:rPr>
          <w:i/>
          <w:iCs/>
        </w:rPr>
        <w:t>nõupidamisruum</w:t>
      </w:r>
      <w:r w:rsidR="00D61B60">
        <w:rPr>
          <w:i/>
          <w:iCs/>
        </w:rPr>
        <w:t>(id)</w:t>
      </w:r>
      <w:r>
        <w:rPr>
          <w:i/>
          <w:iCs/>
        </w:rPr>
        <w:t xml:space="preserve">) kasutamise võimalusega </w:t>
      </w:r>
      <w:r w:rsidR="00F47629">
        <w:rPr>
          <w:i/>
          <w:iCs/>
        </w:rPr>
        <w:t>ettevõtluse tugi</w:t>
      </w:r>
      <w:r w:rsidRPr="00BC1575">
        <w:rPr>
          <w:i/>
          <w:iCs/>
        </w:rPr>
        <w:t>organisatsioonidele</w:t>
      </w:r>
      <w:r>
        <w:rPr>
          <w:i/>
          <w:iCs/>
        </w:rPr>
        <w:t xml:space="preserve"> (</w:t>
      </w:r>
      <w:r w:rsidR="00043EAA">
        <w:rPr>
          <w:i/>
          <w:iCs/>
        </w:rPr>
        <w:t>hinnale</w:t>
      </w:r>
      <w:r>
        <w:rPr>
          <w:i/>
          <w:iCs/>
        </w:rPr>
        <w:t xml:space="preserve"> </w:t>
      </w:r>
      <w:r w:rsidR="00043EAA">
        <w:rPr>
          <w:i/>
          <w:iCs/>
        </w:rPr>
        <w:t>lisanduvad kommunaalkulud</w:t>
      </w:r>
      <w:r>
        <w:rPr>
          <w:i/>
          <w:iCs/>
        </w:rPr>
        <w:t>)</w:t>
      </w:r>
      <w:r>
        <w:rPr>
          <w:i/>
          <w:iCs/>
        </w:rPr>
        <w:tab/>
      </w:r>
      <w:r w:rsidR="00E91A09">
        <w:rPr>
          <w:i/>
          <w:iCs/>
        </w:rPr>
        <w:tab/>
      </w:r>
      <w:r>
        <w:rPr>
          <w:i/>
          <w:iCs/>
        </w:rPr>
        <w:tab/>
      </w:r>
      <w:r>
        <w:rPr>
          <w:i/>
          <w:iCs/>
        </w:rPr>
        <w:tab/>
      </w:r>
      <w:r>
        <w:rPr>
          <w:i/>
          <w:iCs/>
        </w:rPr>
        <w:tab/>
      </w:r>
      <w:r w:rsidRPr="00BC1575">
        <w:rPr>
          <w:iCs/>
        </w:rPr>
        <w:t>7,00 EUR/m²</w:t>
      </w:r>
      <w:r w:rsidR="001C5057">
        <w:rPr>
          <w:iCs/>
        </w:rPr>
        <w:t>/kuus</w:t>
      </w:r>
    </w:p>
    <w:p w14:paraId="74215689" w14:textId="77777777" w:rsidR="00BC1575" w:rsidRDefault="00BC1575" w:rsidP="008945E6">
      <w:pPr>
        <w:jc w:val="both"/>
      </w:pPr>
    </w:p>
    <w:p w14:paraId="4AA663A3" w14:textId="64503A92" w:rsidR="00EC0441" w:rsidRDefault="00EC0441" w:rsidP="004550E3">
      <w:pPr>
        <w:jc w:val="both"/>
      </w:pPr>
    </w:p>
    <w:p w14:paraId="7D4323F7" w14:textId="2058FDF0" w:rsidR="005A3031" w:rsidRPr="00DA7D59" w:rsidRDefault="005A3031" w:rsidP="00CE7080">
      <w:pPr>
        <w:jc w:val="both"/>
      </w:pPr>
      <w:r w:rsidRPr="00DA7D59">
        <w:br w:type="page"/>
      </w:r>
    </w:p>
    <w:p w14:paraId="2943A617" w14:textId="77777777" w:rsidR="005A3031" w:rsidRPr="00DA7D59" w:rsidRDefault="005A3031" w:rsidP="005A3031">
      <w:pPr>
        <w:autoSpaceDE w:val="0"/>
        <w:autoSpaceDN w:val="0"/>
        <w:adjustRightInd w:val="0"/>
        <w:jc w:val="both"/>
      </w:pPr>
    </w:p>
    <w:p w14:paraId="497EE313" w14:textId="5B4A06BA" w:rsidR="005A3031" w:rsidRPr="00DA7D59" w:rsidRDefault="00477D27" w:rsidP="005A3031">
      <w:pPr>
        <w:pStyle w:val="1"/>
        <w:outlineLvl w:val="0"/>
      </w:pPr>
      <w:bookmarkStart w:id="26" w:name="_Toc167289905"/>
      <w:r w:rsidRPr="00DA7D59">
        <w:t>TURUNDUS</w:t>
      </w:r>
      <w:bookmarkEnd w:id="26"/>
    </w:p>
    <w:p w14:paraId="608E96CE" w14:textId="05F68625" w:rsidR="00CF13D3" w:rsidRPr="00DA7D59" w:rsidRDefault="00CF13D3" w:rsidP="00812C77"/>
    <w:p w14:paraId="4584E2C8" w14:textId="1DB7C3C3" w:rsidR="005A3031" w:rsidRPr="008812EB" w:rsidRDefault="00477D27" w:rsidP="000B5B0B">
      <w:pPr>
        <w:pStyle w:val="Pealkiri2"/>
        <w:ind w:left="567" w:hanging="567"/>
      </w:pPr>
      <w:bookmarkStart w:id="27" w:name="_Toc167289906"/>
      <w:r w:rsidRPr="008812EB">
        <w:t>Sihtrühmad</w:t>
      </w:r>
      <w:r w:rsidR="005F7DB9">
        <w:t xml:space="preserve"> ja </w:t>
      </w:r>
      <w:r w:rsidR="00BD7FC5">
        <w:t>turundus</w:t>
      </w:r>
      <w:r w:rsidR="00D637B1">
        <w:t>kanalid</w:t>
      </w:r>
      <w:bookmarkEnd w:id="27"/>
    </w:p>
    <w:p w14:paraId="7CC298DB" w14:textId="016D775F" w:rsidR="00E27779" w:rsidRDefault="00E27779" w:rsidP="00503429">
      <w:pPr>
        <w:jc w:val="both"/>
      </w:pPr>
    </w:p>
    <w:p w14:paraId="27625B03" w14:textId="1D4DD329" w:rsidR="00AB4451" w:rsidRDefault="008B5B10" w:rsidP="00503429">
      <w:pPr>
        <w:jc w:val="both"/>
      </w:pPr>
      <w:r>
        <w:t>Inkubatsioonikeskuse sihtrühmaks on ärikinnisvara arendamise seisukohast</w:t>
      </w:r>
      <w:r w:rsidR="00A81731">
        <w:t>:</w:t>
      </w:r>
    </w:p>
    <w:p w14:paraId="2E67FE9E" w14:textId="77777777" w:rsidR="003C2E82" w:rsidRDefault="003C2E82" w:rsidP="00503429">
      <w:pPr>
        <w:jc w:val="both"/>
      </w:pPr>
    </w:p>
    <w:p w14:paraId="669FC285" w14:textId="3939E887" w:rsidR="003C2E82" w:rsidRPr="00D3793A" w:rsidRDefault="002155B0" w:rsidP="002F6A54">
      <w:pPr>
        <w:pStyle w:val="Loendilik"/>
        <w:numPr>
          <w:ilvl w:val="0"/>
          <w:numId w:val="36"/>
        </w:numPr>
        <w:jc w:val="both"/>
      </w:pPr>
      <w:r>
        <w:rPr>
          <w:b/>
        </w:rPr>
        <w:t>T</w:t>
      </w:r>
      <w:r w:rsidR="00D637B1" w:rsidRPr="00D3793A">
        <w:rPr>
          <w:b/>
        </w:rPr>
        <w:t>ehnoloogia startupid</w:t>
      </w:r>
      <w:r w:rsidR="00435940" w:rsidRPr="00D3793A">
        <w:t>, kes vajavad</w:t>
      </w:r>
      <w:r w:rsidR="00D93CC5" w:rsidRPr="00D3793A">
        <w:t xml:space="preserve"> </w:t>
      </w:r>
      <w:r w:rsidR="00435940" w:rsidRPr="00D3793A">
        <w:t xml:space="preserve">tegutsemiseks </w:t>
      </w:r>
      <w:r w:rsidR="00D93CC5" w:rsidRPr="00D3793A">
        <w:t>keskuse</w:t>
      </w:r>
      <w:r w:rsidR="00D3793A" w:rsidRPr="00D3793A">
        <w:t>s pakutavaid</w:t>
      </w:r>
      <w:r w:rsidR="00D93CC5" w:rsidRPr="00D3793A">
        <w:t xml:space="preserve"> </w:t>
      </w:r>
      <w:r w:rsidR="006F4F0A" w:rsidRPr="00D3793A">
        <w:t>kontoriruume või töökohti</w:t>
      </w:r>
    </w:p>
    <w:p w14:paraId="761522EE" w14:textId="3AAE6797" w:rsidR="00D637B1" w:rsidRPr="006F4F0A" w:rsidRDefault="00D637B1" w:rsidP="002F6A54">
      <w:pPr>
        <w:pStyle w:val="Loendilik"/>
        <w:numPr>
          <w:ilvl w:val="0"/>
          <w:numId w:val="36"/>
        </w:numPr>
        <w:jc w:val="both"/>
      </w:pPr>
      <w:r w:rsidRPr="006F4F0A">
        <w:rPr>
          <w:b/>
        </w:rPr>
        <w:t>IKT ettevõtted</w:t>
      </w:r>
      <w:r w:rsidR="002155B0">
        <w:rPr>
          <w:b/>
        </w:rPr>
        <w:t xml:space="preserve"> (VKE-d)</w:t>
      </w:r>
      <w:r w:rsidR="00E43473" w:rsidRPr="006F4F0A">
        <w:t xml:space="preserve">, kelle tegevus kattub </w:t>
      </w:r>
      <w:r w:rsidR="006F4F0A" w:rsidRPr="006F4F0A">
        <w:t xml:space="preserve">ka </w:t>
      </w:r>
      <w:r w:rsidR="00E43473" w:rsidRPr="006F4F0A">
        <w:t>audiovisuaalvaldkonnaga</w:t>
      </w:r>
      <w:r w:rsidR="006F4F0A" w:rsidRPr="006F4F0A">
        <w:t xml:space="preserve"> ning kes pakuvad teenuseid nii keskuse kui ka Jõhvi Äripargi residentidele. Koosloome idufirmade ja tööstusettevõtetega.</w:t>
      </w:r>
    </w:p>
    <w:p w14:paraId="44DDDFD1" w14:textId="77777777" w:rsidR="002C1420" w:rsidRDefault="002C1420" w:rsidP="00400EBD">
      <w:pPr>
        <w:jc w:val="both"/>
      </w:pPr>
    </w:p>
    <w:p w14:paraId="2B30D98F" w14:textId="6C138B92" w:rsidR="006940DB" w:rsidRDefault="00B75BC8" w:rsidP="00400EBD">
      <w:pPr>
        <w:jc w:val="both"/>
      </w:pPr>
      <w:r>
        <w:t>Sihtgruppideni jõudmiseks kasutatakse järgmisi kanaleid:</w:t>
      </w:r>
    </w:p>
    <w:p w14:paraId="259D82FF" w14:textId="77777777" w:rsidR="006940DB" w:rsidRDefault="006940DB" w:rsidP="00400EBD">
      <w:pPr>
        <w:jc w:val="both"/>
      </w:pPr>
    </w:p>
    <w:p w14:paraId="0A77C788" w14:textId="26D90CEF" w:rsidR="00CD5E65" w:rsidRPr="000F6FA8" w:rsidRDefault="000F6FA8" w:rsidP="000F6FA8">
      <w:pPr>
        <w:spacing w:after="120"/>
        <w:rPr>
          <w:i/>
        </w:rPr>
      </w:pPr>
      <w:r w:rsidRPr="000F6FA8">
        <w:rPr>
          <w:i/>
        </w:rPr>
        <w:t xml:space="preserve">Tabel 5. </w:t>
      </w:r>
      <w:r>
        <w:rPr>
          <w:i/>
        </w:rPr>
        <w:t>Turunduskanalid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150"/>
        <w:gridCol w:w="3240"/>
      </w:tblGrid>
      <w:tr w:rsidR="00232671" w:rsidRPr="000F18A9" w14:paraId="11EFC6F8" w14:textId="77777777" w:rsidTr="00232671">
        <w:trPr>
          <w:tblHeader/>
        </w:trPr>
        <w:tc>
          <w:tcPr>
            <w:tcW w:w="2695" w:type="dxa"/>
            <w:shd w:val="clear" w:color="auto" w:fill="CCFFCC"/>
          </w:tcPr>
          <w:p w14:paraId="2B5BFF47" w14:textId="77777777" w:rsidR="00232671" w:rsidRPr="000F18A9" w:rsidRDefault="00232671" w:rsidP="00800C17">
            <w:pPr>
              <w:jc w:val="center"/>
              <w:rPr>
                <w:rFonts w:eastAsia="Calibri"/>
              </w:rPr>
            </w:pPr>
            <w:r w:rsidRPr="000F18A9">
              <w:rPr>
                <w:rFonts w:eastAsia="Calibri"/>
              </w:rPr>
              <w:t>Sihtgrupp</w:t>
            </w:r>
          </w:p>
        </w:tc>
        <w:tc>
          <w:tcPr>
            <w:tcW w:w="3150" w:type="dxa"/>
            <w:shd w:val="clear" w:color="auto" w:fill="CCFFCC"/>
          </w:tcPr>
          <w:p w14:paraId="035D0031" w14:textId="77777777" w:rsidR="00232671" w:rsidRDefault="00232671" w:rsidP="00800C17">
            <w:pPr>
              <w:jc w:val="center"/>
              <w:rPr>
                <w:rFonts w:eastAsia="Calibri"/>
              </w:rPr>
            </w:pPr>
            <w:r>
              <w:rPr>
                <w:rFonts w:eastAsia="Calibri"/>
              </w:rPr>
              <w:t>Turunduskanal</w:t>
            </w:r>
          </w:p>
        </w:tc>
        <w:tc>
          <w:tcPr>
            <w:tcW w:w="3240" w:type="dxa"/>
            <w:shd w:val="clear" w:color="auto" w:fill="CCFFCC"/>
          </w:tcPr>
          <w:p w14:paraId="21DD1086" w14:textId="77777777" w:rsidR="00232671" w:rsidRPr="002D2FCA" w:rsidRDefault="00232671" w:rsidP="00800C17">
            <w:pPr>
              <w:jc w:val="center"/>
              <w:rPr>
                <w:rFonts w:eastAsia="Calibri"/>
              </w:rPr>
            </w:pPr>
            <w:r>
              <w:rPr>
                <w:rFonts w:eastAsia="Calibri"/>
              </w:rPr>
              <w:t>Müügikanal</w:t>
            </w:r>
          </w:p>
        </w:tc>
      </w:tr>
      <w:tr w:rsidR="00232671" w:rsidRPr="000F18A9" w14:paraId="1A832BAC" w14:textId="77777777" w:rsidTr="00232671">
        <w:tc>
          <w:tcPr>
            <w:tcW w:w="2695" w:type="dxa"/>
            <w:shd w:val="clear" w:color="auto" w:fill="auto"/>
          </w:tcPr>
          <w:p w14:paraId="36B0DA2E" w14:textId="44A893DB" w:rsidR="00232671" w:rsidRPr="00E43473" w:rsidRDefault="00232671" w:rsidP="002F6A54">
            <w:pPr>
              <w:pStyle w:val="Loendilik"/>
              <w:numPr>
                <w:ilvl w:val="0"/>
                <w:numId w:val="35"/>
              </w:numPr>
              <w:rPr>
                <w:rFonts w:eastAsia="Calibri"/>
                <w:lang w:val="en-GB"/>
              </w:rPr>
            </w:pPr>
            <w:r w:rsidRPr="00E43473">
              <w:rPr>
                <w:rFonts w:eastAsia="Calibri"/>
              </w:rPr>
              <w:t>Tehnoloogia startupid</w:t>
            </w:r>
          </w:p>
        </w:tc>
        <w:tc>
          <w:tcPr>
            <w:tcW w:w="3150" w:type="dxa"/>
          </w:tcPr>
          <w:p w14:paraId="39AEF87E" w14:textId="551FF4A9" w:rsidR="00232671" w:rsidRPr="000B2A97" w:rsidRDefault="00870526" w:rsidP="002F6A54">
            <w:pPr>
              <w:numPr>
                <w:ilvl w:val="0"/>
                <w:numId w:val="26"/>
              </w:numPr>
              <w:rPr>
                <w:rFonts w:eastAsia="Calibri"/>
              </w:rPr>
            </w:pPr>
            <w:r>
              <w:rPr>
                <w:rFonts w:eastAsia="Calibri"/>
              </w:rPr>
              <w:t xml:space="preserve">Sotsiaalmeedia (FB, </w:t>
            </w:r>
            <w:r w:rsidR="00232671" w:rsidRPr="000B2A97">
              <w:rPr>
                <w:rFonts w:eastAsia="Calibri"/>
              </w:rPr>
              <w:t>Instagram jm)</w:t>
            </w:r>
          </w:p>
          <w:p w14:paraId="49EEEE59" w14:textId="77777777" w:rsidR="00232671" w:rsidRDefault="00232671" w:rsidP="002F6A54">
            <w:pPr>
              <w:numPr>
                <w:ilvl w:val="0"/>
                <w:numId w:val="26"/>
              </w:numPr>
              <w:rPr>
                <w:rFonts w:eastAsia="Calibri"/>
              </w:rPr>
            </w:pPr>
            <w:r w:rsidRPr="000B2A97">
              <w:rPr>
                <w:rFonts w:eastAsia="Calibri"/>
              </w:rPr>
              <w:t>Veebileht</w:t>
            </w:r>
          </w:p>
          <w:p w14:paraId="60564BD8" w14:textId="0F19DB63" w:rsidR="00232671" w:rsidRPr="00232671" w:rsidRDefault="00232671" w:rsidP="002F6A54">
            <w:pPr>
              <w:numPr>
                <w:ilvl w:val="0"/>
                <w:numId w:val="26"/>
              </w:numPr>
              <w:rPr>
                <w:rFonts w:eastAsia="Calibri"/>
              </w:rPr>
            </w:pPr>
            <w:r>
              <w:rPr>
                <w:rFonts w:eastAsia="Calibri"/>
              </w:rPr>
              <w:t>Demo</w:t>
            </w:r>
            <w:r w:rsidR="00800C17">
              <w:rPr>
                <w:rFonts w:eastAsia="Calibri"/>
              </w:rPr>
              <w:t>/info</w:t>
            </w:r>
            <w:r>
              <w:rPr>
                <w:rFonts w:eastAsia="Calibri"/>
              </w:rPr>
              <w:t>päevad</w:t>
            </w:r>
          </w:p>
        </w:tc>
        <w:tc>
          <w:tcPr>
            <w:tcW w:w="3240" w:type="dxa"/>
            <w:shd w:val="clear" w:color="auto" w:fill="auto"/>
          </w:tcPr>
          <w:p w14:paraId="63C59C32" w14:textId="77777777" w:rsidR="00232671" w:rsidRDefault="00232671" w:rsidP="002F6A54">
            <w:pPr>
              <w:pStyle w:val="Loendilik"/>
              <w:numPr>
                <w:ilvl w:val="0"/>
                <w:numId w:val="28"/>
              </w:numPr>
              <w:jc w:val="both"/>
              <w:rPr>
                <w:rFonts w:eastAsia="Calibri"/>
              </w:rPr>
            </w:pPr>
            <w:r w:rsidRPr="00962164">
              <w:rPr>
                <w:rFonts w:eastAsia="Calibri"/>
              </w:rPr>
              <w:t>Tehnopol</w:t>
            </w:r>
          </w:p>
          <w:p w14:paraId="0425E7A0" w14:textId="1ACFBB59" w:rsidR="00F11483" w:rsidRPr="00F11483" w:rsidRDefault="00F11483" w:rsidP="002F6A54">
            <w:pPr>
              <w:pStyle w:val="Loendilik"/>
              <w:numPr>
                <w:ilvl w:val="0"/>
                <w:numId w:val="28"/>
              </w:numPr>
              <w:jc w:val="both"/>
              <w:rPr>
                <w:rFonts w:eastAsia="Calibri"/>
              </w:rPr>
            </w:pPr>
            <w:r>
              <w:rPr>
                <w:rFonts w:eastAsia="Calibri"/>
              </w:rPr>
              <w:t>Startup Estonia</w:t>
            </w:r>
          </w:p>
        </w:tc>
      </w:tr>
      <w:tr w:rsidR="00232671" w:rsidRPr="000F18A9" w14:paraId="5A3B57BB" w14:textId="77777777" w:rsidTr="00232671">
        <w:tc>
          <w:tcPr>
            <w:tcW w:w="2695" w:type="dxa"/>
            <w:shd w:val="clear" w:color="auto" w:fill="auto"/>
          </w:tcPr>
          <w:p w14:paraId="6797C5C4" w14:textId="16CD3767" w:rsidR="00232671" w:rsidRPr="006F4F0A" w:rsidRDefault="00232671" w:rsidP="002F6A54">
            <w:pPr>
              <w:pStyle w:val="Loendilik"/>
              <w:numPr>
                <w:ilvl w:val="0"/>
                <w:numId w:val="35"/>
              </w:numPr>
              <w:rPr>
                <w:rFonts w:eastAsia="Calibri"/>
              </w:rPr>
            </w:pPr>
            <w:r w:rsidRPr="006F4F0A">
              <w:rPr>
                <w:rFonts w:eastAsia="Calibri"/>
              </w:rPr>
              <w:t>IKT ettevõtted</w:t>
            </w:r>
          </w:p>
        </w:tc>
        <w:tc>
          <w:tcPr>
            <w:tcW w:w="3150" w:type="dxa"/>
          </w:tcPr>
          <w:p w14:paraId="1885BFBB" w14:textId="54063C55" w:rsidR="00232671" w:rsidRPr="006F4F0A" w:rsidRDefault="00870526" w:rsidP="002F6A54">
            <w:pPr>
              <w:numPr>
                <w:ilvl w:val="0"/>
                <w:numId w:val="26"/>
              </w:numPr>
              <w:rPr>
                <w:rFonts w:eastAsia="Calibri"/>
              </w:rPr>
            </w:pPr>
            <w:r w:rsidRPr="006F4F0A">
              <w:rPr>
                <w:rFonts w:eastAsia="Calibri"/>
              </w:rPr>
              <w:t xml:space="preserve">Sotsiaalmeedia (FB, </w:t>
            </w:r>
            <w:r w:rsidR="00232671" w:rsidRPr="006F4F0A">
              <w:rPr>
                <w:rFonts w:eastAsia="Calibri"/>
              </w:rPr>
              <w:t>Instagram jm)</w:t>
            </w:r>
          </w:p>
          <w:p w14:paraId="732E66AC" w14:textId="3C6B2778" w:rsidR="00232671" w:rsidRPr="006F4F0A" w:rsidRDefault="00870526" w:rsidP="002F6A54">
            <w:pPr>
              <w:pStyle w:val="Loendilik"/>
              <w:numPr>
                <w:ilvl w:val="0"/>
                <w:numId w:val="27"/>
              </w:numPr>
              <w:spacing w:after="160" w:line="259" w:lineRule="auto"/>
              <w:rPr>
                <w:rFonts w:eastAsia="Calibri"/>
              </w:rPr>
            </w:pPr>
            <w:r w:rsidRPr="006F4F0A">
              <w:rPr>
                <w:rFonts w:eastAsia="Calibri"/>
              </w:rPr>
              <w:t>Demo</w:t>
            </w:r>
            <w:r w:rsidR="00800C17" w:rsidRPr="006F4F0A">
              <w:rPr>
                <w:rFonts w:eastAsia="Calibri"/>
              </w:rPr>
              <w:t>/info</w:t>
            </w:r>
            <w:r w:rsidR="00232671" w:rsidRPr="006F4F0A">
              <w:rPr>
                <w:rFonts w:eastAsia="Calibri"/>
              </w:rPr>
              <w:t>päevad</w:t>
            </w:r>
          </w:p>
          <w:p w14:paraId="6489B290" w14:textId="77777777" w:rsidR="00232671" w:rsidRPr="006F4F0A" w:rsidRDefault="00232671" w:rsidP="002F6A54">
            <w:pPr>
              <w:pStyle w:val="Loendilik"/>
              <w:numPr>
                <w:ilvl w:val="0"/>
                <w:numId w:val="27"/>
              </w:numPr>
              <w:spacing w:after="160" w:line="259" w:lineRule="auto"/>
              <w:rPr>
                <w:rFonts w:eastAsia="Calibri"/>
              </w:rPr>
            </w:pPr>
            <w:r w:rsidRPr="006F4F0A">
              <w:rPr>
                <w:rFonts w:eastAsia="Calibri"/>
              </w:rPr>
              <w:t>Veebileht</w:t>
            </w:r>
          </w:p>
          <w:p w14:paraId="448AE850" w14:textId="08F96FD1" w:rsidR="0067629D" w:rsidRPr="006F4F0A" w:rsidRDefault="0067629D" w:rsidP="002F6A54">
            <w:pPr>
              <w:pStyle w:val="Loendilik"/>
              <w:numPr>
                <w:ilvl w:val="0"/>
                <w:numId w:val="27"/>
              </w:numPr>
              <w:spacing w:after="160" w:line="259" w:lineRule="auto"/>
              <w:rPr>
                <w:rFonts w:eastAsia="Calibri"/>
              </w:rPr>
            </w:pPr>
            <w:r w:rsidRPr="006F4F0A">
              <w:rPr>
                <w:rFonts w:eastAsia="Calibri"/>
              </w:rPr>
              <w:t>Turundusmaterjalid (video, trükk)</w:t>
            </w:r>
          </w:p>
        </w:tc>
        <w:tc>
          <w:tcPr>
            <w:tcW w:w="3240" w:type="dxa"/>
            <w:shd w:val="clear" w:color="auto" w:fill="auto"/>
          </w:tcPr>
          <w:p w14:paraId="0B459636" w14:textId="3641C240" w:rsidR="00026696" w:rsidRPr="006F4F0A" w:rsidRDefault="00026696" w:rsidP="002F6A54">
            <w:pPr>
              <w:pStyle w:val="Loendilik"/>
              <w:numPr>
                <w:ilvl w:val="0"/>
                <w:numId w:val="26"/>
              </w:numPr>
              <w:spacing w:after="160" w:line="259" w:lineRule="auto"/>
            </w:pPr>
            <w:r w:rsidRPr="006F4F0A">
              <w:t>Trüki- ja e-meedia väljaanded</w:t>
            </w:r>
          </w:p>
          <w:p w14:paraId="11941A41" w14:textId="77777777" w:rsidR="00066D8A" w:rsidRPr="006F4F0A" w:rsidRDefault="00066D8A" w:rsidP="002F6A54">
            <w:pPr>
              <w:pStyle w:val="Loendilik"/>
              <w:numPr>
                <w:ilvl w:val="0"/>
                <w:numId w:val="26"/>
              </w:numPr>
              <w:spacing w:after="160" w:line="259" w:lineRule="auto"/>
            </w:pPr>
            <w:r w:rsidRPr="006F4F0A">
              <w:t>Regiooni kolledžid, kood/Jõhvi</w:t>
            </w:r>
          </w:p>
          <w:p w14:paraId="1FFF256C" w14:textId="3FF7B0AF" w:rsidR="0067629D" w:rsidRPr="006F4F0A" w:rsidRDefault="00F11483" w:rsidP="002F6A54">
            <w:pPr>
              <w:pStyle w:val="Loendilik"/>
              <w:numPr>
                <w:ilvl w:val="0"/>
                <w:numId w:val="26"/>
              </w:numPr>
              <w:spacing w:after="160" w:line="259" w:lineRule="auto"/>
            </w:pPr>
            <w:r w:rsidRPr="006F4F0A">
              <w:t>Ettevõtlusmessid</w:t>
            </w:r>
          </w:p>
        </w:tc>
      </w:tr>
    </w:tbl>
    <w:p w14:paraId="7E7054CD" w14:textId="591DC3E4" w:rsidR="00E43473" w:rsidRDefault="00E43473" w:rsidP="00812C77"/>
    <w:p w14:paraId="3BBCCE05" w14:textId="77777777" w:rsidR="005956B9" w:rsidRPr="00DA7D59" w:rsidRDefault="005956B9" w:rsidP="00F74D70">
      <w:pPr>
        <w:jc w:val="both"/>
      </w:pPr>
    </w:p>
    <w:p w14:paraId="4E15B82D" w14:textId="34CCFEF4" w:rsidR="00E27779" w:rsidRPr="00DA7D59" w:rsidRDefault="00A7695F" w:rsidP="000B5B0B">
      <w:pPr>
        <w:pStyle w:val="Pealkiri2"/>
        <w:ind w:left="567" w:hanging="567"/>
      </w:pPr>
      <w:bookmarkStart w:id="28" w:name="_Toc167289907"/>
      <w:r>
        <w:t>Turundusstrateegia ja e</w:t>
      </w:r>
      <w:r w:rsidR="00262656">
        <w:t>elarve</w:t>
      </w:r>
      <w:bookmarkEnd w:id="28"/>
    </w:p>
    <w:p w14:paraId="2234DF61" w14:textId="67A78A1A" w:rsidR="005A3031" w:rsidRDefault="005A3031" w:rsidP="0014770C">
      <w:pPr>
        <w:jc w:val="both"/>
      </w:pPr>
    </w:p>
    <w:p w14:paraId="5BEFA8B2" w14:textId="493D7E23" w:rsidR="00104F7E" w:rsidRDefault="00104F7E" w:rsidP="0014770C">
      <w:pPr>
        <w:jc w:val="both"/>
      </w:pPr>
      <w:r>
        <w:t>Jõhvi digi- ja multimeedia inkubatsio</w:t>
      </w:r>
      <w:r w:rsidR="005F2816">
        <w:t>onikeskuse</w:t>
      </w:r>
      <w:r>
        <w:t xml:space="preserve"> turunduse esimesed strateegilised sammud avalikkuse, sh turuosaliste ja võtmepartnerite teavitamise</w:t>
      </w:r>
      <w:r w:rsidR="000A3DB1">
        <w:t>ks</w:t>
      </w:r>
      <w:r>
        <w:t xml:space="preserve"> leiavad aset juba varases staadiumis. Selleks viiakse läbi:</w:t>
      </w:r>
    </w:p>
    <w:p w14:paraId="2E0EE2E4" w14:textId="77777777" w:rsidR="00197350" w:rsidRDefault="00197350" w:rsidP="002F6A54">
      <w:pPr>
        <w:pStyle w:val="Loendilik"/>
        <w:numPr>
          <w:ilvl w:val="0"/>
          <w:numId w:val="38"/>
        </w:numPr>
        <w:jc w:val="both"/>
      </w:pPr>
      <w:r>
        <w:t>inkubatsioonikeskuse veebilehe valmistamine</w:t>
      </w:r>
    </w:p>
    <w:p w14:paraId="790C889D" w14:textId="7328617E" w:rsidR="00104F7E" w:rsidRDefault="005F2816" w:rsidP="002F6A54">
      <w:pPr>
        <w:pStyle w:val="Loendilik"/>
        <w:numPr>
          <w:ilvl w:val="0"/>
          <w:numId w:val="38"/>
        </w:numPr>
        <w:jc w:val="both"/>
      </w:pPr>
      <w:r>
        <w:t>hoone</w:t>
      </w:r>
      <w:r w:rsidR="00104F7E">
        <w:t xml:space="preserve"> ehitustegevuse algul pidulik nurgakivi panek</w:t>
      </w:r>
    </w:p>
    <w:p w14:paraId="30CA6F58" w14:textId="4AA38CD0" w:rsidR="00104F7E" w:rsidRDefault="005F2816" w:rsidP="002F6A54">
      <w:pPr>
        <w:pStyle w:val="Loendilik"/>
        <w:numPr>
          <w:ilvl w:val="0"/>
          <w:numId w:val="38"/>
        </w:numPr>
        <w:jc w:val="both"/>
      </w:pPr>
      <w:r>
        <w:t>hoone</w:t>
      </w:r>
      <w:r w:rsidR="00104F7E">
        <w:t xml:space="preserve"> valmimi</w:t>
      </w:r>
      <w:r w:rsidR="000A3DB1">
        <w:t>sel pidulik</w:t>
      </w:r>
      <w:r w:rsidR="00104F7E">
        <w:t xml:space="preserve"> avamine</w:t>
      </w:r>
    </w:p>
    <w:p w14:paraId="375D99A1" w14:textId="6EB92D60" w:rsidR="00A7695F" w:rsidRDefault="00A7695F" w:rsidP="002F6A54">
      <w:pPr>
        <w:pStyle w:val="Loendilik"/>
        <w:numPr>
          <w:ilvl w:val="0"/>
          <w:numId w:val="38"/>
        </w:numPr>
        <w:jc w:val="both"/>
      </w:pPr>
      <w:r>
        <w:t xml:space="preserve">sündmuste kajastused </w:t>
      </w:r>
      <w:r w:rsidR="005956B9">
        <w:t xml:space="preserve">meedias, </w:t>
      </w:r>
      <w:r>
        <w:t>sotsiaalmeedias (FB) ja IVIA kodulehel</w:t>
      </w:r>
    </w:p>
    <w:p w14:paraId="7D9A351C" w14:textId="77777777" w:rsidR="00104F7E" w:rsidRDefault="00104F7E" w:rsidP="0014770C">
      <w:pPr>
        <w:jc w:val="both"/>
      </w:pPr>
    </w:p>
    <w:p w14:paraId="19997C8E" w14:textId="4751893A" w:rsidR="00DF6DCD" w:rsidRDefault="002732E1" w:rsidP="0014770C">
      <w:pPr>
        <w:jc w:val="both"/>
      </w:pPr>
      <w:r>
        <w:t>Turundusstrateegia kavandamiseks</w:t>
      </w:r>
      <w:r w:rsidR="005F2816">
        <w:t xml:space="preserve"> </w:t>
      </w:r>
      <w:r w:rsidR="00E614B3">
        <w:t>ning</w:t>
      </w:r>
      <w:r>
        <w:t xml:space="preserve"> selle efektiivseks teostamiseks</w:t>
      </w:r>
      <w:r w:rsidR="002D1357">
        <w:t>, samuti avaliku üldise teadlikkuse ning tegevuse nähtavuse tõstmiseks</w:t>
      </w:r>
      <w:r>
        <w:t xml:space="preserve"> on oluline </w:t>
      </w:r>
      <w:r w:rsidR="000A3DB1">
        <w:t xml:space="preserve">teha ja </w:t>
      </w:r>
      <w:r w:rsidR="002D1357">
        <w:t>arendada koostööd järgmiste võtmepartneritega</w:t>
      </w:r>
      <w:r>
        <w:t>:</w:t>
      </w:r>
    </w:p>
    <w:p w14:paraId="3DF545A1" w14:textId="77777777" w:rsidR="002732E1" w:rsidRDefault="002732E1" w:rsidP="0014770C">
      <w:pPr>
        <w:jc w:val="both"/>
      </w:pPr>
    </w:p>
    <w:p w14:paraId="6AF2C23B" w14:textId="39766224" w:rsidR="000A3DB1" w:rsidRDefault="009523B7" w:rsidP="002F6A54">
      <w:pPr>
        <w:pStyle w:val="Loendilik"/>
        <w:numPr>
          <w:ilvl w:val="0"/>
          <w:numId w:val="37"/>
        </w:numPr>
        <w:jc w:val="both"/>
      </w:pPr>
      <w:r>
        <w:t xml:space="preserve">IKT ja </w:t>
      </w:r>
      <w:r w:rsidR="000A3DB1">
        <w:t>audiovisuaalvaldkonnas kõrg/kutse/täiendõpet pakkuvad haridusasutused (</w:t>
      </w:r>
      <w:r w:rsidRPr="009523B7">
        <w:t>TÜ</w:t>
      </w:r>
      <w:r>
        <w:t xml:space="preserve"> Narva Kolledž</w:t>
      </w:r>
      <w:r w:rsidRPr="009523B7">
        <w:t>, T</w:t>
      </w:r>
      <w:r>
        <w:t>alTech</w:t>
      </w:r>
      <w:r w:rsidRPr="009523B7">
        <w:t xml:space="preserve"> V</w:t>
      </w:r>
      <w:r>
        <w:t xml:space="preserve">irumaa </w:t>
      </w:r>
      <w:r w:rsidRPr="009523B7">
        <w:t>K</w:t>
      </w:r>
      <w:r>
        <w:t>olledž</w:t>
      </w:r>
      <w:r w:rsidRPr="009523B7">
        <w:t>, Kood/Jõhvi, I</w:t>
      </w:r>
      <w:r>
        <w:t>da</w:t>
      </w:r>
      <w:r w:rsidRPr="009523B7">
        <w:t>-V</w:t>
      </w:r>
      <w:r>
        <w:t>irumaa</w:t>
      </w:r>
      <w:r w:rsidRPr="009523B7">
        <w:t xml:space="preserve"> KHK</w:t>
      </w:r>
      <w:r w:rsidR="00197350">
        <w:t>)</w:t>
      </w:r>
      <w:r w:rsidR="0022515C">
        <w:t>.</w:t>
      </w:r>
    </w:p>
    <w:p w14:paraId="02502FC2" w14:textId="6966146F" w:rsidR="009523B7" w:rsidRDefault="009523B7" w:rsidP="002F6A54">
      <w:pPr>
        <w:pStyle w:val="Loendilik"/>
        <w:numPr>
          <w:ilvl w:val="0"/>
          <w:numId w:val="37"/>
        </w:numPr>
        <w:jc w:val="both"/>
      </w:pPr>
      <w:r>
        <w:t>Regionaalsed klastrid (haridus, turism, loomemajandus)</w:t>
      </w:r>
    </w:p>
    <w:p w14:paraId="65F4552D" w14:textId="74E68426" w:rsidR="009523B7" w:rsidRDefault="009523B7" w:rsidP="002F6A54">
      <w:pPr>
        <w:pStyle w:val="Loendilik"/>
        <w:numPr>
          <w:ilvl w:val="0"/>
          <w:numId w:val="37"/>
        </w:numPr>
        <w:jc w:val="both"/>
      </w:pPr>
      <w:r>
        <w:t>Startup Estonia</w:t>
      </w:r>
    </w:p>
    <w:p w14:paraId="5195A4F7" w14:textId="4CB0F57B" w:rsidR="009523B7" w:rsidRDefault="009523B7" w:rsidP="002F6A54">
      <w:pPr>
        <w:pStyle w:val="Loendilik"/>
        <w:numPr>
          <w:ilvl w:val="0"/>
          <w:numId w:val="37"/>
        </w:numPr>
        <w:jc w:val="both"/>
      </w:pPr>
      <w:r>
        <w:t>Tehnopol</w:t>
      </w:r>
    </w:p>
    <w:p w14:paraId="79C6A762" w14:textId="55105928" w:rsidR="00E52BFC" w:rsidRPr="00FA7FD5" w:rsidRDefault="00E52BFC" w:rsidP="002F6A54">
      <w:pPr>
        <w:pStyle w:val="Loendilik"/>
        <w:numPr>
          <w:ilvl w:val="0"/>
          <w:numId w:val="37"/>
        </w:numPr>
        <w:jc w:val="both"/>
      </w:pPr>
      <w:r w:rsidRPr="00FA7FD5">
        <w:lastRenderedPageBreak/>
        <w:t>OBJEKT</w:t>
      </w:r>
    </w:p>
    <w:p w14:paraId="2462BB33" w14:textId="0E966821" w:rsidR="009523B7" w:rsidRPr="00FA7FD5" w:rsidRDefault="009523B7" w:rsidP="002F6A54">
      <w:pPr>
        <w:pStyle w:val="Loendilik"/>
        <w:numPr>
          <w:ilvl w:val="0"/>
          <w:numId w:val="37"/>
        </w:numPr>
        <w:jc w:val="both"/>
      </w:pPr>
      <w:r w:rsidRPr="00FA7FD5">
        <w:t>Ida-Virumaa KOV-id</w:t>
      </w:r>
    </w:p>
    <w:p w14:paraId="5A570F24" w14:textId="77777777" w:rsidR="002D1357" w:rsidRDefault="002D1357" w:rsidP="0014770C">
      <w:pPr>
        <w:jc w:val="both"/>
      </w:pPr>
    </w:p>
    <w:p w14:paraId="554DF734" w14:textId="1904B02E" w:rsidR="00933F6E" w:rsidRDefault="00104F7E" w:rsidP="0014770C">
      <w:pPr>
        <w:jc w:val="both"/>
      </w:pPr>
      <w:r>
        <w:t>Jõhvi digi- ja multimeedia inkubatsi</w:t>
      </w:r>
      <w:r w:rsidR="005F2816">
        <w:t xml:space="preserve">oonikeskuse </w:t>
      </w:r>
      <w:r w:rsidR="00F84678">
        <w:t>k</w:t>
      </w:r>
      <w:r w:rsidR="001B0002">
        <w:t>odumaistele t</w:t>
      </w:r>
      <w:r w:rsidR="00D91C6F">
        <w:t xml:space="preserve">uruosalistele </w:t>
      </w:r>
      <w:r w:rsidR="00F84678">
        <w:t xml:space="preserve">viiakse läbi </w:t>
      </w:r>
      <w:r w:rsidR="00FC1A14">
        <w:t xml:space="preserve">regulaarseid </w:t>
      </w:r>
      <w:r w:rsidR="00D91C6F">
        <w:t>teavituskampaania</w:t>
      </w:r>
      <w:r w:rsidR="00FC1A14">
        <w:t>id</w:t>
      </w:r>
      <w:r w:rsidR="00D91C6F">
        <w:t xml:space="preserve"> </w:t>
      </w:r>
      <w:r w:rsidR="00FC1A14">
        <w:t>hoonekompleksis</w:t>
      </w:r>
      <w:r w:rsidR="002106AA">
        <w:t xml:space="preserve"> pakutavatest </w:t>
      </w:r>
      <w:r w:rsidR="001B0002">
        <w:t>(võrgustiku)teenustest</w:t>
      </w:r>
      <w:r w:rsidR="00FC1A14">
        <w:t xml:space="preserve"> ja üritustest</w:t>
      </w:r>
      <w:r w:rsidR="002106AA">
        <w:t xml:space="preserve"> </w:t>
      </w:r>
      <w:r w:rsidR="00D91C6F">
        <w:t>FB</w:t>
      </w:r>
      <w:r w:rsidR="002106AA">
        <w:t>-s</w:t>
      </w:r>
      <w:r w:rsidR="00F84678">
        <w:t>, kodulehel.</w:t>
      </w:r>
    </w:p>
    <w:p w14:paraId="45F29404" w14:textId="77777777" w:rsidR="00B75BC8" w:rsidRDefault="00B75BC8" w:rsidP="0014770C">
      <w:pPr>
        <w:jc w:val="both"/>
      </w:pPr>
    </w:p>
    <w:p w14:paraId="2F9F57E4" w14:textId="77777777" w:rsidR="00B75BC8" w:rsidRPr="003E0EFB" w:rsidRDefault="00B75BC8" w:rsidP="0014770C">
      <w:pPr>
        <w:jc w:val="both"/>
        <w:rPr>
          <w:i/>
        </w:rPr>
      </w:pPr>
      <w:r>
        <w:rPr>
          <w:i/>
        </w:rPr>
        <w:t>Laiema üldsuse</w:t>
      </w:r>
      <w:r w:rsidRPr="003E0EFB">
        <w:rPr>
          <w:i/>
        </w:rPr>
        <w:t xml:space="preserve"> teadlikkuse tõstmine ja teenuste parema nähtavuse tagamine</w:t>
      </w:r>
    </w:p>
    <w:p w14:paraId="0EFB8E83" w14:textId="77777777" w:rsidR="00B75BC8" w:rsidRDefault="00B75BC8" w:rsidP="0014770C">
      <w:pPr>
        <w:jc w:val="both"/>
      </w:pPr>
    </w:p>
    <w:p w14:paraId="6396F268" w14:textId="40B742EF" w:rsidR="00B75BC8" w:rsidRPr="005F7DB9" w:rsidRDefault="007363CA" w:rsidP="002F6A54">
      <w:pPr>
        <w:pStyle w:val="Loendilik"/>
        <w:numPr>
          <w:ilvl w:val="0"/>
          <w:numId w:val="39"/>
        </w:numPr>
        <w:jc w:val="both"/>
      </w:pPr>
      <w:r>
        <w:t>Visuaal</w:t>
      </w:r>
      <w:r w:rsidR="00B75BC8" w:rsidRPr="005F7DB9">
        <w:t>virtuaalse brändi loomine – veebileht ja CVI</w:t>
      </w:r>
    </w:p>
    <w:p w14:paraId="30DE702D" w14:textId="406672EE" w:rsidR="00B75BC8" w:rsidRDefault="00B75BC8" w:rsidP="002F6A54">
      <w:pPr>
        <w:pStyle w:val="Loendilik"/>
        <w:numPr>
          <w:ilvl w:val="0"/>
          <w:numId w:val="39"/>
        </w:numPr>
        <w:jc w:val="both"/>
      </w:pPr>
      <w:r>
        <w:t xml:space="preserve">Koostöövõrgustiku arendamine (ettevõtluse ja </w:t>
      </w:r>
      <w:r w:rsidR="0022515C">
        <w:t>audiovisuaalse valdkonna</w:t>
      </w:r>
      <w:r>
        <w:t xml:space="preserve"> tugi- ja katusorganisatsioonid, investorid, ettevõtjad, koolitus- ja haridusasutused, jt)</w:t>
      </w:r>
    </w:p>
    <w:p w14:paraId="60823381" w14:textId="0EACF5EA" w:rsidR="00B75BC8" w:rsidRDefault="00EA3792" w:rsidP="002F6A54">
      <w:pPr>
        <w:pStyle w:val="Loendilik"/>
        <w:numPr>
          <w:ilvl w:val="0"/>
          <w:numId w:val="39"/>
        </w:numPr>
        <w:jc w:val="both"/>
      </w:pPr>
      <w:r>
        <w:t>Kommunikatsioon avalikkusele</w:t>
      </w:r>
      <w:r w:rsidR="00B75BC8">
        <w:t xml:space="preserve"> (sh rahvusvahelised ja regionaalsed meediakajastused)</w:t>
      </w:r>
    </w:p>
    <w:p w14:paraId="4E573BEA" w14:textId="77777777" w:rsidR="00B75BC8" w:rsidRDefault="00B75BC8" w:rsidP="00B75BC8">
      <w:pPr>
        <w:jc w:val="both"/>
      </w:pPr>
    </w:p>
    <w:p w14:paraId="2F10F952" w14:textId="3D2F9E91" w:rsidR="00EA3792" w:rsidRPr="00FD1852" w:rsidRDefault="00EA3792" w:rsidP="00FD1852">
      <w:pPr>
        <w:jc w:val="both"/>
      </w:pPr>
      <w:r w:rsidRPr="00FD1852">
        <w:t>Turundusstrateegia eesmärkide täitmiseks koostatakse iga-aastane turundusplaan sihtgruppidele suunatud turundustegevuste, ajakava, planeeritava</w:t>
      </w:r>
      <w:r w:rsidR="00FD1852" w:rsidRPr="00FD1852">
        <w:t xml:space="preserve"> eelarve</w:t>
      </w:r>
      <w:r w:rsidR="005956B9">
        <w:t>ga</w:t>
      </w:r>
      <w:r w:rsidR="00FD1852" w:rsidRPr="00FD1852">
        <w:t>.</w:t>
      </w:r>
    </w:p>
    <w:p w14:paraId="50301678" w14:textId="77777777" w:rsidR="00FD1852" w:rsidRPr="00FD1852" w:rsidRDefault="00FD1852" w:rsidP="00FD1852">
      <w:pPr>
        <w:jc w:val="both"/>
      </w:pPr>
    </w:p>
    <w:p w14:paraId="5FDACEA3" w14:textId="669071A2" w:rsidR="00FD1852" w:rsidRPr="00FD1852" w:rsidRDefault="00FD1852" w:rsidP="00FD1852">
      <w:pPr>
        <w:jc w:val="both"/>
      </w:pPr>
      <w:r w:rsidRPr="00FD1852">
        <w:t>IVIA senine 1</w:t>
      </w:r>
      <w:r w:rsidR="006A1281">
        <w:t>4</w:t>
      </w:r>
      <w:r w:rsidRPr="00FD1852">
        <w:t xml:space="preserve">aastane kogemus turundustegevuste läbiviimisel investorite leidmiseks </w:t>
      </w:r>
      <w:r w:rsidRPr="0090608F">
        <w:t xml:space="preserve">tööstusparkidesse on näidanud, et aastane turunduseelarve jääb vahemikku </w:t>
      </w:r>
      <w:r w:rsidR="0090608F" w:rsidRPr="006A1281">
        <w:t>30</w:t>
      </w:r>
      <w:r w:rsidR="009E1A04" w:rsidRPr="006A1281">
        <w:t xml:space="preserve"> 000 </w:t>
      </w:r>
      <w:r w:rsidRPr="006A1281">
        <w:t>-</w:t>
      </w:r>
      <w:r w:rsidR="0090608F" w:rsidRPr="006A1281">
        <w:t>4</w:t>
      </w:r>
      <w:r w:rsidRPr="006A1281">
        <w:t>0 000</w:t>
      </w:r>
      <w:r w:rsidRPr="0090608F">
        <w:t xml:space="preserve"> eurot.</w:t>
      </w:r>
    </w:p>
    <w:p w14:paraId="4A2CD71C" w14:textId="3A2473D7" w:rsidR="005A3031" w:rsidRPr="00DA7D59" w:rsidRDefault="005A3031">
      <w:r w:rsidRPr="00DA7D59">
        <w:br w:type="page"/>
      </w:r>
    </w:p>
    <w:p w14:paraId="297E9FCB" w14:textId="77777777" w:rsidR="00FA1CFA" w:rsidRPr="00DA7D59" w:rsidRDefault="00FA1CFA" w:rsidP="00FA1CFA"/>
    <w:p w14:paraId="79C4FE9E" w14:textId="297B6C1F" w:rsidR="00FA1CFA" w:rsidRPr="00DA7D59" w:rsidRDefault="00477D27" w:rsidP="00FA1CFA">
      <w:pPr>
        <w:pStyle w:val="1"/>
        <w:outlineLvl w:val="0"/>
      </w:pPr>
      <w:bookmarkStart w:id="29" w:name="_Toc167289908"/>
      <w:r w:rsidRPr="00DA7D59">
        <w:t>TEGEVUSKAVA</w:t>
      </w:r>
      <w:bookmarkEnd w:id="29"/>
    </w:p>
    <w:p w14:paraId="1568E55E" w14:textId="77777777" w:rsidR="00FA1CFA" w:rsidRDefault="00FA1CFA" w:rsidP="00FA1CFA"/>
    <w:p w14:paraId="0C20F5CF" w14:textId="02ACCB6B" w:rsidR="00E62440" w:rsidRDefault="00E62440" w:rsidP="00E62440">
      <w:pPr>
        <w:jc w:val="both"/>
      </w:pPr>
      <w:r>
        <w:t>Jõhvi digi ja multimeedia inkubatsioonikeskuse</w:t>
      </w:r>
      <w:r w:rsidR="00716D84">
        <w:t xml:space="preserve"> projekti </w:t>
      </w:r>
      <w:r w:rsidRPr="00E62440">
        <w:t xml:space="preserve">võib jagada kahte </w:t>
      </w:r>
      <w:r w:rsidR="006324A3">
        <w:t xml:space="preserve">põhilisse </w:t>
      </w:r>
      <w:r w:rsidRPr="00E62440">
        <w:t>etappi. Esimene etapp hõlmab pe</w:t>
      </w:r>
      <w:r w:rsidR="00EE43C6">
        <w:t>rioodi alates 2022. a</w:t>
      </w:r>
      <w:r w:rsidRPr="00E62440">
        <w:t xml:space="preserve"> kuni </w:t>
      </w:r>
      <w:r w:rsidR="00EE43C6">
        <w:t>inkubatsioonikeskuse ja filmistuudiote käivitamiseni 2025.a</w:t>
      </w:r>
      <w:r w:rsidRPr="00E62440">
        <w:t xml:space="preserve">. Teine etapp hõlmab </w:t>
      </w:r>
      <w:r w:rsidR="00EE43C6">
        <w:t>tug</w:t>
      </w:r>
      <w:r w:rsidR="005F2816">
        <w:t>iteenuste osutamist ja keskuse</w:t>
      </w:r>
      <w:r w:rsidR="00EE43C6">
        <w:t xml:space="preserve"> tu</w:t>
      </w:r>
      <w:r w:rsidR="006324A3">
        <w:t>rundamist ning arendamist kuni</w:t>
      </w:r>
      <w:r w:rsidR="00EE43C6">
        <w:t xml:space="preserve"> 202</w:t>
      </w:r>
      <w:r w:rsidR="006324A3">
        <w:t>9</w:t>
      </w:r>
      <w:r w:rsidR="00EE43C6">
        <w:t>. aasta</w:t>
      </w:r>
      <w:r w:rsidR="006324A3">
        <w:t>ni</w:t>
      </w:r>
      <w:r w:rsidRPr="00E62440">
        <w:t>.</w:t>
      </w:r>
    </w:p>
    <w:p w14:paraId="41A44F92" w14:textId="77777777" w:rsidR="00EE43C6" w:rsidRPr="00E62440" w:rsidRDefault="00EE43C6" w:rsidP="00E62440">
      <w:pPr>
        <w:jc w:val="both"/>
      </w:pPr>
    </w:p>
    <w:p w14:paraId="6782ADAF" w14:textId="58F2941B" w:rsidR="00E62440" w:rsidRPr="007427CA" w:rsidRDefault="00E62440" w:rsidP="00E62440">
      <w:pPr>
        <w:jc w:val="both"/>
        <w:rPr>
          <w:b/>
        </w:rPr>
      </w:pPr>
      <w:r w:rsidRPr="007427CA">
        <w:rPr>
          <w:b/>
        </w:rPr>
        <w:t xml:space="preserve">Esimese etapi </w:t>
      </w:r>
      <w:r w:rsidR="00EE43C6" w:rsidRPr="007427CA">
        <w:rPr>
          <w:b/>
        </w:rPr>
        <w:t>põhi</w:t>
      </w:r>
      <w:r w:rsidRPr="007427CA">
        <w:rPr>
          <w:b/>
        </w:rPr>
        <w:t>tegevusteks on</w:t>
      </w:r>
      <w:r w:rsidR="00716D84">
        <w:rPr>
          <w:b/>
        </w:rPr>
        <w:t xml:space="preserve"> 2023</w:t>
      </w:r>
      <w:r w:rsidR="0072083D" w:rsidRPr="007427CA">
        <w:rPr>
          <w:b/>
        </w:rPr>
        <w:t>-202</w:t>
      </w:r>
      <w:r w:rsidR="0015249F">
        <w:rPr>
          <w:b/>
        </w:rPr>
        <w:t>5</w:t>
      </w:r>
      <w:r w:rsidRPr="007427CA">
        <w:rPr>
          <w:b/>
        </w:rPr>
        <w:t>:</w:t>
      </w:r>
    </w:p>
    <w:p w14:paraId="0DE40A9C" w14:textId="686381D6" w:rsidR="00EE43C6" w:rsidRDefault="0015249F" w:rsidP="002F6A54">
      <w:pPr>
        <w:pStyle w:val="Loendilik"/>
        <w:numPr>
          <w:ilvl w:val="0"/>
          <w:numId w:val="19"/>
        </w:numPr>
        <w:jc w:val="both"/>
      </w:pPr>
      <w:r>
        <w:t xml:space="preserve">Digi- ja multimeedia </w:t>
      </w:r>
      <w:r w:rsidR="005F2816">
        <w:t>i</w:t>
      </w:r>
      <w:r w:rsidR="00EE43C6">
        <w:t>nkuba</w:t>
      </w:r>
      <w:r w:rsidR="005F2816">
        <w:t>tsioonikeskuse</w:t>
      </w:r>
      <w:r w:rsidR="00EE43C6">
        <w:t xml:space="preserve"> taristu projekteerimine</w:t>
      </w:r>
    </w:p>
    <w:p w14:paraId="264C3D2A" w14:textId="254B538F" w:rsidR="0015249F" w:rsidRDefault="0015249F" w:rsidP="002F6A54">
      <w:pPr>
        <w:pStyle w:val="Loendilik"/>
        <w:numPr>
          <w:ilvl w:val="0"/>
          <w:numId w:val="19"/>
        </w:numPr>
        <w:jc w:val="both"/>
      </w:pPr>
      <w:r>
        <w:t>Ehitusloa taotlemine</w:t>
      </w:r>
    </w:p>
    <w:p w14:paraId="0F096E94" w14:textId="12B92055" w:rsidR="0015249F" w:rsidRDefault="0015249F" w:rsidP="002F6A54">
      <w:pPr>
        <w:pStyle w:val="Loendilik"/>
        <w:numPr>
          <w:ilvl w:val="0"/>
          <w:numId w:val="19"/>
        </w:numPr>
        <w:jc w:val="both"/>
      </w:pPr>
      <w:r>
        <w:t>ТТА ja meetme k</w:t>
      </w:r>
      <w:r w:rsidRPr="0015249F">
        <w:t xml:space="preserve">äskkirja </w:t>
      </w:r>
      <w:r>
        <w:t>kooskõlastamine</w:t>
      </w:r>
    </w:p>
    <w:p w14:paraId="51A7D1F9" w14:textId="68D358FA" w:rsidR="0015249F" w:rsidRDefault="0015249F" w:rsidP="002F6A54">
      <w:pPr>
        <w:pStyle w:val="Loendilik"/>
        <w:numPr>
          <w:ilvl w:val="0"/>
          <w:numId w:val="19"/>
        </w:numPr>
        <w:jc w:val="both"/>
      </w:pPr>
      <w:r>
        <w:t>Startup inkubatsiooni käivitamine</w:t>
      </w:r>
    </w:p>
    <w:p w14:paraId="3F57EEFD" w14:textId="556D6571" w:rsidR="00EE43C6" w:rsidRDefault="0072083D" w:rsidP="002F6A54">
      <w:pPr>
        <w:pStyle w:val="Loendilik"/>
        <w:numPr>
          <w:ilvl w:val="0"/>
          <w:numId w:val="19"/>
        </w:numPr>
        <w:jc w:val="both"/>
      </w:pPr>
      <w:r>
        <w:t>Taristu ehituse riigihankeprotsessi läbiviimine</w:t>
      </w:r>
    </w:p>
    <w:p w14:paraId="63DA87CB" w14:textId="14E94E4C" w:rsidR="0072083D" w:rsidRDefault="0072083D" w:rsidP="002F6A54">
      <w:pPr>
        <w:pStyle w:val="Loendilik"/>
        <w:numPr>
          <w:ilvl w:val="0"/>
          <w:numId w:val="19"/>
        </w:numPr>
        <w:jc w:val="both"/>
      </w:pPr>
      <w:r>
        <w:t>Taristu ehitamine</w:t>
      </w:r>
    </w:p>
    <w:p w14:paraId="5C9D2D8C" w14:textId="57E3D8F9" w:rsidR="0072083D" w:rsidRDefault="00984A21" w:rsidP="002F6A54">
      <w:pPr>
        <w:pStyle w:val="Loendilik"/>
        <w:numPr>
          <w:ilvl w:val="0"/>
          <w:numId w:val="19"/>
        </w:numPr>
        <w:jc w:val="both"/>
      </w:pPr>
      <w:r>
        <w:t>Inkuba</w:t>
      </w:r>
      <w:r w:rsidR="005F2816">
        <w:t>tsioonikeskuse</w:t>
      </w:r>
      <w:r>
        <w:t xml:space="preserve"> t</w:t>
      </w:r>
      <w:r w:rsidR="0072083D">
        <w:t>urundus</w:t>
      </w:r>
    </w:p>
    <w:p w14:paraId="4D06AB35" w14:textId="34523AD5" w:rsidR="0015249F" w:rsidRDefault="0015249F" w:rsidP="002F6A54">
      <w:pPr>
        <w:pStyle w:val="Loendilik"/>
        <w:numPr>
          <w:ilvl w:val="0"/>
          <w:numId w:val="19"/>
        </w:numPr>
      </w:pPr>
      <w:r w:rsidRPr="0015249F">
        <w:t>Hangete läbiviimine ja lepingute sõlmimine inkubatsioonikeskuse katmiseks kommunaal- ja tehnohooldussüsteemide teenustega</w:t>
      </w:r>
    </w:p>
    <w:p w14:paraId="631A05F0" w14:textId="7E081484" w:rsidR="0015249F" w:rsidRDefault="0015249F" w:rsidP="002F6A54">
      <w:pPr>
        <w:pStyle w:val="Loendilik"/>
        <w:numPr>
          <w:ilvl w:val="0"/>
          <w:numId w:val="19"/>
        </w:numPr>
      </w:pPr>
      <w:r>
        <w:t>Inkubatsioonikeskuse käivitamine</w:t>
      </w:r>
    </w:p>
    <w:p w14:paraId="58731BB3" w14:textId="18AD6714" w:rsidR="00E62440" w:rsidRPr="00E62440" w:rsidRDefault="00E62440" w:rsidP="00E62440">
      <w:pPr>
        <w:jc w:val="both"/>
      </w:pPr>
    </w:p>
    <w:p w14:paraId="7F97E9C9" w14:textId="364E01E1" w:rsidR="00E62440" w:rsidRPr="007427CA" w:rsidRDefault="00E62440" w:rsidP="00E62440">
      <w:pPr>
        <w:jc w:val="both"/>
        <w:rPr>
          <w:b/>
        </w:rPr>
      </w:pPr>
      <w:r w:rsidRPr="007427CA">
        <w:rPr>
          <w:b/>
        </w:rPr>
        <w:t>Teise etapi tegevusteks on</w:t>
      </w:r>
      <w:r w:rsidR="0072083D" w:rsidRPr="007427CA">
        <w:rPr>
          <w:b/>
        </w:rPr>
        <w:t xml:space="preserve"> alates 202</w:t>
      </w:r>
      <w:r w:rsidR="0015249F">
        <w:rPr>
          <w:b/>
        </w:rPr>
        <w:t>6</w:t>
      </w:r>
      <w:r w:rsidRPr="007427CA">
        <w:rPr>
          <w:b/>
        </w:rPr>
        <w:t>:</w:t>
      </w:r>
    </w:p>
    <w:p w14:paraId="2BFE0EC4" w14:textId="6A012FEF" w:rsidR="0060713D" w:rsidRDefault="00716D84" w:rsidP="002F6A54">
      <w:pPr>
        <w:pStyle w:val="Loendilik"/>
        <w:numPr>
          <w:ilvl w:val="0"/>
          <w:numId w:val="20"/>
        </w:numPr>
        <w:jc w:val="both"/>
      </w:pPr>
      <w:r>
        <w:t xml:space="preserve">Startup </w:t>
      </w:r>
      <w:r w:rsidR="00B3059C">
        <w:t>inkubatsiooni osutamine</w:t>
      </w:r>
    </w:p>
    <w:p w14:paraId="181F4E13" w14:textId="00F34253" w:rsidR="00B3059C" w:rsidRDefault="0059371C" w:rsidP="002F6A54">
      <w:pPr>
        <w:pStyle w:val="Loendilik"/>
        <w:numPr>
          <w:ilvl w:val="0"/>
          <w:numId w:val="20"/>
        </w:numPr>
        <w:jc w:val="both"/>
      </w:pPr>
      <w:r>
        <w:t>Üüriruumide pakkumine</w:t>
      </w:r>
    </w:p>
    <w:p w14:paraId="52536D65" w14:textId="15AAB481" w:rsidR="00B3059C" w:rsidRDefault="00B3059C" w:rsidP="002F6A54">
      <w:pPr>
        <w:pStyle w:val="Loendilik"/>
        <w:numPr>
          <w:ilvl w:val="0"/>
          <w:numId w:val="20"/>
        </w:numPr>
        <w:jc w:val="both"/>
      </w:pPr>
      <w:r>
        <w:t>K</w:t>
      </w:r>
      <w:r w:rsidR="00E10FBD">
        <w:t>eskuse</w:t>
      </w:r>
      <w:r w:rsidR="0015249F">
        <w:t xml:space="preserve"> haldamine, </w:t>
      </w:r>
      <w:r>
        <w:t>majandamine</w:t>
      </w:r>
      <w:r w:rsidR="0015249F">
        <w:t xml:space="preserve"> ja turundamine</w:t>
      </w:r>
    </w:p>
    <w:p w14:paraId="50DB6CF0" w14:textId="77777777" w:rsidR="0015249F" w:rsidRDefault="0015249F" w:rsidP="00B3059C">
      <w:pPr>
        <w:jc w:val="both"/>
      </w:pPr>
    </w:p>
    <w:p w14:paraId="4F7D69FF" w14:textId="77777777" w:rsidR="00FA1CFA" w:rsidRPr="00DA7D59" w:rsidRDefault="00FA1CFA" w:rsidP="00FA1CFA">
      <w:r w:rsidRPr="00DA7D59">
        <w:br w:type="page"/>
      </w:r>
    </w:p>
    <w:p w14:paraId="60FBF29E" w14:textId="77777777" w:rsidR="00860E0B" w:rsidRPr="00DA7D59" w:rsidRDefault="00860E0B" w:rsidP="00812C77"/>
    <w:p w14:paraId="79BD4AD6" w14:textId="68862A66" w:rsidR="00812C77" w:rsidRPr="00DA7D59" w:rsidRDefault="005C0F77" w:rsidP="00812C77">
      <w:pPr>
        <w:pStyle w:val="1"/>
        <w:outlineLvl w:val="0"/>
      </w:pPr>
      <w:bookmarkStart w:id="30" w:name="_Toc167289909"/>
      <w:r>
        <w:t>PROJEKTI TASUVUSANALÜÜS</w:t>
      </w:r>
      <w:bookmarkEnd w:id="30"/>
    </w:p>
    <w:p w14:paraId="723F8F5B" w14:textId="3564246F" w:rsidR="00812C77" w:rsidRPr="00DA7D59" w:rsidRDefault="00812C77" w:rsidP="00812C77"/>
    <w:p w14:paraId="5DD685F9" w14:textId="7E158CC1" w:rsidR="006B30AD" w:rsidRPr="00DA7D59" w:rsidRDefault="00477D27" w:rsidP="006B30AD">
      <w:pPr>
        <w:pStyle w:val="Pealkiri2"/>
        <w:ind w:left="567" w:hanging="567"/>
      </w:pPr>
      <w:bookmarkStart w:id="31" w:name="_Toc167289910"/>
      <w:r w:rsidRPr="00DA7D59">
        <w:t>Projekti finantsmudel</w:t>
      </w:r>
      <w:bookmarkEnd w:id="31"/>
    </w:p>
    <w:p w14:paraId="37A87EB9" w14:textId="5F8ACC06" w:rsidR="006B30AD" w:rsidRPr="00DA7D59" w:rsidRDefault="006B30AD" w:rsidP="00812C77"/>
    <w:p w14:paraId="4AA4649D" w14:textId="4DFCC93F" w:rsidR="00236EFE" w:rsidRPr="004F468F" w:rsidRDefault="001A0BEF" w:rsidP="0014702D">
      <w:pPr>
        <w:jc w:val="both"/>
      </w:pPr>
      <w:r w:rsidRPr="00DA7D59">
        <w:t xml:space="preserve">Projekti tasuvuse, </w:t>
      </w:r>
      <w:r w:rsidR="00E10AC8">
        <w:t>majandusliku ja finantsilise</w:t>
      </w:r>
      <w:r w:rsidRPr="00DA7D59">
        <w:t xml:space="preserve"> jätkusuutlikkuse ja sotsiaalmajandusliku mõju hind</w:t>
      </w:r>
      <w:r w:rsidR="00E10AC8">
        <w:t>amiseks koostati projekti</w:t>
      </w:r>
      <w:r w:rsidR="00FE1B77">
        <w:t xml:space="preserve"> finantsmudel. Mudel on koostatud</w:t>
      </w:r>
      <w:r w:rsidRPr="00DA7D59">
        <w:t xml:space="preserve"> </w:t>
      </w:r>
      <w:r w:rsidR="00236EFE">
        <w:t>15</w:t>
      </w:r>
      <w:r w:rsidRPr="00DA7D59">
        <w:t>-aastaseks perioodiks, millest esimesed kaks aastat on investeerimis</w:t>
      </w:r>
      <w:r w:rsidR="00236EFE">
        <w:t>etapp</w:t>
      </w:r>
      <w:r w:rsidRPr="00DA7D59">
        <w:t xml:space="preserve"> ja </w:t>
      </w:r>
      <w:r w:rsidR="00236EFE">
        <w:t>järgnevad 13</w:t>
      </w:r>
      <w:r w:rsidRPr="00DA7D59">
        <w:t xml:space="preserve"> aastat t</w:t>
      </w:r>
      <w:r w:rsidR="00236EFE">
        <w:t>ööetapp</w:t>
      </w:r>
      <w:r w:rsidRPr="00DA7D59">
        <w:t xml:space="preserve">. </w:t>
      </w:r>
      <w:r w:rsidR="00236EFE" w:rsidRPr="004F468F">
        <w:t>Arvestusperiood on valitud juhendi alusel äriinfrastruktuur</w:t>
      </w:r>
      <w:r w:rsidR="00FE1B77" w:rsidRPr="004F468F">
        <w:t>i</w:t>
      </w:r>
      <w:r w:rsidR="00236EFE" w:rsidRPr="004F468F">
        <w:t xml:space="preserve"> projektide valdkonnas</w:t>
      </w:r>
      <w:r w:rsidR="00583ED2" w:rsidRPr="004F468F">
        <w:t>.</w:t>
      </w:r>
    </w:p>
    <w:p w14:paraId="3072719D" w14:textId="2B386530" w:rsidR="006B30AD" w:rsidRPr="004F468F" w:rsidRDefault="002F54C7" w:rsidP="0014702D">
      <w:pPr>
        <w:jc w:val="both"/>
      </w:pPr>
      <w:r w:rsidRPr="004F468F">
        <w:t>Projekti fina</w:t>
      </w:r>
      <w:r w:rsidR="004F468F" w:rsidRPr="004F468F">
        <w:t xml:space="preserve">ntsmudel on esitatud Lisas 1 </w:t>
      </w:r>
      <w:r w:rsidRPr="004F468F">
        <w:t>ja sisaldab</w:t>
      </w:r>
      <w:r w:rsidR="006B30AD" w:rsidRPr="004F468F">
        <w:t>:</w:t>
      </w:r>
    </w:p>
    <w:p w14:paraId="317D670F" w14:textId="4882FEDE" w:rsidR="006B30AD" w:rsidRPr="004F468F" w:rsidRDefault="00200A50" w:rsidP="002F6A54">
      <w:pPr>
        <w:pStyle w:val="Loendilik"/>
        <w:numPr>
          <w:ilvl w:val="0"/>
          <w:numId w:val="4"/>
        </w:numPr>
        <w:contextualSpacing w:val="0"/>
        <w:jc w:val="both"/>
      </w:pPr>
      <w:r w:rsidRPr="004F468F">
        <w:t>p</w:t>
      </w:r>
      <w:r w:rsidR="006B30AD" w:rsidRPr="004F468F">
        <w:t>rojekti elluviimise kulud</w:t>
      </w:r>
      <w:r w:rsidR="002F54C7" w:rsidRPr="004F468F">
        <w:t>e prognoosi</w:t>
      </w:r>
      <w:r w:rsidR="0014702D" w:rsidRPr="004F468F">
        <w:t>;</w:t>
      </w:r>
    </w:p>
    <w:p w14:paraId="200C228E" w14:textId="7BBEA7C9" w:rsidR="00236EFE" w:rsidRPr="004F468F" w:rsidRDefault="00200A50" w:rsidP="002F6A54">
      <w:pPr>
        <w:pStyle w:val="Loendilik"/>
        <w:numPr>
          <w:ilvl w:val="0"/>
          <w:numId w:val="4"/>
        </w:numPr>
        <w:contextualSpacing w:val="0"/>
        <w:jc w:val="both"/>
      </w:pPr>
      <w:r w:rsidRPr="004F468F">
        <w:t>p</w:t>
      </w:r>
      <w:r w:rsidR="002F54C7" w:rsidRPr="004F468F">
        <w:t xml:space="preserve">rojekti jooksvate </w:t>
      </w:r>
      <w:r w:rsidR="005F600E" w:rsidRPr="004F468F">
        <w:t xml:space="preserve">tulude, </w:t>
      </w:r>
      <w:r w:rsidR="002F54C7" w:rsidRPr="004F468F">
        <w:t>kulude</w:t>
      </w:r>
      <w:r w:rsidR="004F6342" w:rsidRPr="004F468F">
        <w:t xml:space="preserve"> </w:t>
      </w:r>
      <w:r w:rsidR="00B50AB1" w:rsidRPr="004F468F">
        <w:t xml:space="preserve">ja kasumi </w:t>
      </w:r>
      <w:r w:rsidR="002F54C7" w:rsidRPr="004F468F">
        <w:t>prognoos</w:t>
      </w:r>
      <w:r w:rsidR="004F6342" w:rsidRPr="004F468F">
        <w:t>i</w:t>
      </w:r>
      <w:r w:rsidR="007C0AF4" w:rsidRPr="004F468F">
        <w:t>;</w:t>
      </w:r>
    </w:p>
    <w:p w14:paraId="1BAE64E5" w14:textId="7BD1165A" w:rsidR="005D23C5" w:rsidRPr="004F468F" w:rsidRDefault="005D23C5" w:rsidP="002F6A54">
      <w:pPr>
        <w:pStyle w:val="Loendilik"/>
        <w:numPr>
          <w:ilvl w:val="0"/>
          <w:numId w:val="4"/>
        </w:numPr>
        <w:contextualSpacing w:val="0"/>
        <w:jc w:val="both"/>
      </w:pPr>
      <w:r w:rsidRPr="004F468F">
        <w:t>puhastulu analüüs;</w:t>
      </w:r>
    </w:p>
    <w:p w14:paraId="72868DB2" w14:textId="54B782AC" w:rsidR="006B30AD" w:rsidRPr="004F468F" w:rsidRDefault="00200A50" w:rsidP="002F6A54">
      <w:pPr>
        <w:pStyle w:val="Loendilik"/>
        <w:numPr>
          <w:ilvl w:val="0"/>
          <w:numId w:val="4"/>
        </w:numPr>
        <w:contextualSpacing w:val="0"/>
        <w:jc w:val="both"/>
      </w:pPr>
      <w:r w:rsidRPr="004F468F">
        <w:t>r</w:t>
      </w:r>
      <w:r w:rsidR="007C0AF4" w:rsidRPr="004F468F">
        <w:t>ahavoogude prognoosi</w:t>
      </w:r>
      <w:r w:rsidR="0014702D" w:rsidRPr="004F468F">
        <w:t>;</w:t>
      </w:r>
    </w:p>
    <w:p w14:paraId="2EF6DE86" w14:textId="334EF88A" w:rsidR="006B30AD" w:rsidRPr="004F468F" w:rsidRDefault="00200A50" w:rsidP="002F6A54">
      <w:pPr>
        <w:pStyle w:val="Loendilik"/>
        <w:numPr>
          <w:ilvl w:val="0"/>
          <w:numId w:val="4"/>
        </w:numPr>
        <w:contextualSpacing w:val="0"/>
        <w:jc w:val="both"/>
      </w:pPr>
      <w:r w:rsidRPr="004F468F">
        <w:t>s</w:t>
      </w:r>
      <w:r w:rsidR="007C0AF4" w:rsidRPr="004F468F">
        <w:t>otsiaalmajandusliku mõju prognoosi</w:t>
      </w:r>
      <w:r w:rsidR="0014702D" w:rsidRPr="004F468F">
        <w:t>;</w:t>
      </w:r>
    </w:p>
    <w:p w14:paraId="1D1444C4" w14:textId="651EC9F7" w:rsidR="006B30AD" w:rsidRPr="004F468F" w:rsidRDefault="00200A50" w:rsidP="002F6A54">
      <w:pPr>
        <w:pStyle w:val="Loendilik"/>
        <w:numPr>
          <w:ilvl w:val="0"/>
          <w:numId w:val="4"/>
        </w:numPr>
        <w:contextualSpacing w:val="0"/>
        <w:jc w:val="both"/>
      </w:pPr>
      <w:r w:rsidRPr="004F468F">
        <w:t>i</w:t>
      </w:r>
      <w:r w:rsidR="007C0AF4" w:rsidRPr="004F468F">
        <w:t xml:space="preserve">nvesteeringute tasuvuse prognoosi avaliku sektori </w:t>
      </w:r>
      <w:r w:rsidR="00B50AB1" w:rsidRPr="004F468F">
        <w:t>eelarvele</w:t>
      </w:r>
      <w:r w:rsidR="007C0AF4" w:rsidRPr="004F468F">
        <w:t>.</w:t>
      </w:r>
    </w:p>
    <w:p w14:paraId="519FA601" w14:textId="51F58863" w:rsidR="00B65DE6" w:rsidRPr="00DA7D59" w:rsidRDefault="00B65DE6" w:rsidP="001C448A"/>
    <w:p w14:paraId="2D2A763E" w14:textId="1912867C" w:rsidR="00B65DE6" w:rsidRDefault="00583ED2" w:rsidP="0014702D">
      <w:pPr>
        <w:jc w:val="both"/>
      </w:pPr>
      <w:r w:rsidRPr="00DA7D59">
        <w:t xml:space="preserve">Peamised </w:t>
      </w:r>
      <w:r w:rsidR="00497E25">
        <w:t>sisendandmed</w:t>
      </w:r>
      <w:r w:rsidRPr="00DA7D59">
        <w:t>, mida finantsmudeli koostamisel kasutati:</w:t>
      </w:r>
    </w:p>
    <w:p w14:paraId="618E9DC1" w14:textId="77777777" w:rsidR="00497E25" w:rsidRPr="00DA7D59" w:rsidRDefault="00497E25" w:rsidP="0014702D">
      <w:pPr>
        <w:jc w:val="both"/>
      </w:pPr>
    </w:p>
    <w:p w14:paraId="650EC53A" w14:textId="6FB2EF57" w:rsidR="000F63E1" w:rsidRPr="00497E25" w:rsidRDefault="002D0041" w:rsidP="00497E25">
      <w:pPr>
        <w:pStyle w:val="Pealdis"/>
        <w:spacing w:after="120"/>
        <w:jc w:val="left"/>
        <w:rPr>
          <w:i/>
        </w:rPr>
      </w:pPr>
      <w:r w:rsidRPr="00497E25">
        <w:rPr>
          <w:i/>
        </w:rPr>
        <w:t>Tabel</w:t>
      </w:r>
      <w:r w:rsidR="004A115F" w:rsidRPr="00497E25">
        <w:rPr>
          <w:i/>
        </w:rPr>
        <w:t xml:space="preserve"> </w:t>
      </w:r>
      <w:r w:rsidR="00497E25" w:rsidRPr="00497E25">
        <w:rPr>
          <w:i/>
        </w:rPr>
        <w:t>6. Finantsmudeli sisendandmed</w:t>
      </w:r>
    </w:p>
    <w:tbl>
      <w:tblPr>
        <w:tblStyle w:val="Kontuurtabel"/>
        <w:tblW w:w="0" w:type="auto"/>
        <w:tblLook w:val="04A0" w:firstRow="1" w:lastRow="0" w:firstColumn="1" w:lastColumn="0" w:noHBand="0" w:noVBand="1"/>
      </w:tblPr>
      <w:tblGrid>
        <w:gridCol w:w="2474"/>
        <w:gridCol w:w="6542"/>
      </w:tblGrid>
      <w:tr w:rsidR="00371857" w:rsidRPr="00DA7D59" w14:paraId="54872F40" w14:textId="77777777" w:rsidTr="00C7433E">
        <w:tc>
          <w:tcPr>
            <w:tcW w:w="2474" w:type="dxa"/>
            <w:shd w:val="clear" w:color="auto" w:fill="F2F2F2" w:themeFill="background1" w:themeFillShade="F2"/>
          </w:tcPr>
          <w:p w14:paraId="187A9280" w14:textId="218CE0E6" w:rsidR="000F63E1" w:rsidRPr="00236EFE" w:rsidRDefault="00236EFE" w:rsidP="00812C77">
            <w:r>
              <w:t>Andmed</w:t>
            </w:r>
          </w:p>
        </w:tc>
        <w:tc>
          <w:tcPr>
            <w:tcW w:w="6542" w:type="dxa"/>
            <w:shd w:val="clear" w:color="auto" w:fill="F2F2F2" w:themeFill="background1" w:themeFillShade="F2"/>
          </w:tcPr>
          <w:p w14:paraId="3152E77B" w14:textId="021A2AE4" w:rsidR="000F63E1" w:rsidRPr="00236EFE" w:rsidRDefault="00C7433E" w:rsidP="00812C77">
            <w:r>
              <w:t>Argumendid</w:t>
            </w:r>
            <w:r w:rsidR="007C0AF4" w:rsidRPr="00236EFE">
              <w:t xml:space="preserve"> väärtuste valimiseks finantsmudelis </w:t>
            </w:r>
          </w:p>
        </w:tc>
      </w:tr>
      <w:tr w:rsidR="00371857" w:rsidRPr="00DA7D59" w14:paraId="2F7E05CA" w14:textId="77777777" w:rsidTr="00C7433E">
        <w:tc>
          <w:tcPr>
            <w:tcW w:w="2474" w:type="dxa"/>
            <w:shd w:val="clear" w:color="auto" w:fill="auto"/>
          </w:tcPr>
          <w:p w14:paraId="492BA3B5" w14:textId="05F80D95" w:rsidR="00500AD3" w:rsidRPr="00DA7D59" w:rsidRDefault="007C0AF4" w:rsidP="00812C77">
            <w:r w:rsidRPr="00236EFE">
              <w:t>Tegevustulu</w:t>
            </w:r>
            <w:r w:rsidR="00B05330" w:rsidRPr="00236EFE">
              <w:t>d</w:t>
            </w:r>
            <w:r w:rsidRPr="00DA7D59">
              <w:t xml:space="preserve"> </w:t>
            </w:r>
          </w:p>
        </w:tc>
        <w:tc>
          <w:tcPr>
            <w:tcW w:w="6542" w:type="dxa"/>
            <w:shd w:val="clear" w:color="auto" w:fill="auto"/>
          </w:tcPr>
          <w:p w14:paraId="2A343265" w14:textId="77777777" w:rsidR="00500AD3" w:rsidRPr="00DA7D59" w:rsidRDefault="00500AD3" w:rsidP="00812C77"/>
        </w:tc>
      </w:tr>
      <w:tr w:rsidR="00371857" w:rsidRPr="000D2438" w14:paraId="208611A9" w14:textId="77777777" w:rsidTr="00C7433E">
        <w:tc>
          <w:tcPr>
            <w:tcW w:w="2474" w:type="dxa"/>
          </w:tcPr>
          <w:p w14:paraId="612C94B9" w14:textId="5B4A1ECD" w:rsidR="000F63E1" w:rsidRPr="00DA7D59" w:rsidRDefault="005956B9" w:rsidP="00500AD3">
            <w:pPr>
              <w:ind w:left="164"/>
            </w:pPr>
            <w:r w:rsidRPr="005E4C43">
              <w:t>Üüri</w:t>
            </w:r>
            <w:r w:rsidR="007C0AF4" w:rsidRPr="005E4C43">
              <w:t>hind</w:t>
            </w:r>
          </w:p>
        </w:tc>
        <w:tc>
          <w:tcPr>
            <w:tcW w:w="6542" w:type="dxa"/>
          </w:tcPr>
          <w:p w14:paraId="335F97B6" w14:textId="3B7F9EB0" w:rsidR="00981CA9" w:rsidRPr="00435940" w:rsidRDefault="00981CA9" w:rsidP="00435940">
            <w:pPr>
              <w:jc w:val="both"/>
            </w:pPr>
            <w:r>
              <w:t>P</w:t>
            </w:r>
            <w:r w:rsidR="009C6FBB">
              <w:t xml:space="preserve">õhineb </w:t>
            </w:r>
            <w:r w:rsidR="00BA15EE">
              <w:t>2</w:t>
            </w:r>
            <w:r w:rsidR="000B0248">
              <w:t xml:space="preserve"> põhilise </w:t>
            </w:r>
            <w:r>
              <w:t>üüri</w:t>
            </w:r>
            <w:r w:rsidR="000773A6">
              <w:t xml:space="preserve">objekti </w:t>
            </w:r>
            <w:r>
              <w:t>kontseptsioonile</w:t>
            </w:r>
            <w:r w:rsidR="00BA15EE">
              <w:t xml:space="preserve"> (üürihind koos kommunaalkuludega ja üürihind, millele lisanduvad kommunaalkulud)</w:t>
            </w:r>
            <w:r w:rsidR="00746D9C">
              <w:t>,</w:t>
            </w:r>
            <w:r w:rsidR="00746D9C" w:rsidRPr="0059388B">
              <w:t xml:space="preserve"> hinnatase lähtub </w:t>
            </w:r>
            <w:r w:rsidR="000B0248">
              <w:t xml:space="preserve">sarnaste objektide üürihinna </w:t>
            </w:r>
            <w:r w:rsidR="00746D9C" w:rsidRPr="0059388B">
              <w:t>turutaseme</w:t>
            </w:r>
            <w:r w:rsidR="005E4C43">
              <w:t xml:space="preserve"> analüüsist</w:t>
            </w:r>
            <w:r>
              <w:t>:</w:t>
            </w:r>
          </w:p>
          <w:p w14:paraId="53B95253" w14:textId="79407689" w:rsidR="00981CA9" w:rsidRDefault="00435940" w:rsidP="002F6A54">
            <w:pPr>
              <w:pStyle w:val="Loendilik"/>
              <w:numPr>
                <w:ilvl w:val="0"/>
                <w:numId w:val="44"/>
              </w:numPr>
              <w:jc w:val="both"/>
            </w:pPr>
            <w:r>
              <w:t>Bürooruumide üürimine ettevõ</w:t>
            </w:r>
            <w:r w:rsidR="00F47629">
              <w:t>tluse tugi</w:t>
            </w:r>
            <w:r w:rsidR="000B0248">
              <w:t xml:space="preserve">organisatsioonidele </w:t>
            </w:r>
            <w:r w:rsidR="00BA15EE">
              <w:t>– 7 eurot m² + kommunaalkulud</w:t>
            </w:r>
          </w:p>
          <w:p w14:paraId="70F2762D" w14:textId="12EDD298" w:rsidR="00E46B14" w:rsidRDefault="00E46B14" w:rsidP="00E46B14">
            <w:pPr>
              <w:jc w:val="both"/>
            </w:pPr>
            <w:r>
              <w:t>Antud h</w:t>
            </w:r>
            <w:r>
              <w:t xml:space="preserve">innapakett </w:t>
            </w:r>
            <w:r>
              <w:t xml:space="preserve">on </w:t>
            </w:r>
            <w:r>
              <w:t xml:space="preserve">suuremat pikaajalist püsivat üüripinda vajavatele, ettevõtluseks vajalikke teenuseid pakkuvatele ettevõtetele/organisatsioonidele, kelle kommunaalteenuste tarbimise maht võib olla suure kõikumisega. Rakendatakse büroohoonetes pikaajaliste üürilepingute korral. </w:t>
            </w:r>
          </w:p>
          <w:p w14:paraId="20AC7F8E" w14:textId="77777777" w:rsidR="00E46B14" w:rsidRDefault="00E46B14" w:rsidP="00E46B14">
            <w:pPr>
              <w:jc w:val="both"/>
            </w:pPr>
            <w:r>
              <w:t>Ettevõtluse tugiorganisatsioonid siin on pigem lähtudes inkubatsioonikeskuse kontseptsioonist – ruume üürivatel ettevõtetel oleksid ettevõtlust toetavad teenused ja võrgustik lihtsasti kättesaadav (hea ligipääsetavus infole ja teenustele).</w:t>
            </w:r>
          </w:p>
          <w:p w14:paraId="330A4B77" w14:textId="14A630F2" w:rsidR="00EF6215" w:rsidRDefault="00E46B14" w:rsidP="00E46B14">
            <w:pPr>
              <w:jc w:val="both"/>
            </w:pPr>
            <w:r>
              <w:t>Eritingimusi või eeliseid tugiorganisatsioonidele üüripindade pakkumisel ei kehtestata, kõigil on võrdne võimalus avaldada soovi inkubatsioonikeskuses kontoripindade üürimiseks. Info üüripindade pakkumise kohta saab kuulutada välja avalikult peale inkubatsioonikeskuse rahastamise otsust.</w:t>
            </w:r>
          </w:p>
          <w:p w14:paraId="1DC2313D" w14:textId="77777777" w:rsidR="00981CA9" w:rsidRDefault="00435940" w:rsidP="002F6A54">
            <w:pPr>
              <w:pStyle w:val="Loendilik"/>
              <w:numPr>
                <w:ilvl w:val="0"/>
                <w:numId w:val="44"/>
              </w:numPr>
              <w:jc w:val="both"/>
            </w:pPr>
            <w:r>
              <w:t>Bürooruumide ja t</w:t>
            </w:r>
            <w:r w:rsidR="00762C3B">
              <w:t xml:space="preserve">öökohtade </w:t>
            </w:r>
            <w:r>
              <w:t>üürimine ettevõtetele</w:t>
            </w:r>
            <w:r w:rsidR="000B0248">
              <w:t xml:space="preserve"> </w:t>
            </w:r>
            <w:r w:rsidR="00BA15EE">
              <w:t>– 15 eurot/m² kuus ja 15 eurot töökoht/päevas (sisaldab kommunaalkulusid)</w:t>
            </w:r>
          </w:p>
          <w:p w14:paraId="68076292" w14:textId="3EF2AF0B" w:rsidR="00EF6215" w:rsidRDefault="00EF6215" w:rsidP="00EF6215">
            <w:pPr>
              <w:jc w:val="both"/>
            </w:pPr>
            <w:r>
              <w:t>Antud h</w:t>
            </w:r>
            <w:r>
              <w:t>innapakett lõpphinnaga klientidele – üüritakse ühte kontoriruumi (2-4 töökohta) või ühte töölauda avatud kontoris (lühi- või pik</w:t>
            </w:r>
            <w:r w:rsidR="00144BEF">
              <w:t>a</w:t>
            </w:r>
            <w:r>
              <w:t xml:space="preserve">ajaliselt või ühekordselt), mistõttu pole kommunaalteenuste arvestamine võimalik. Nende klientide </w:t>
            </w:r>
            <w:r>
              <w:lastRenderedPageBreak/>
              <w:t>kommunaalteenuste puhul on võetud arvesse, et kulu on suvel madalam, talvel kõrgem, seetõttu arvestatakse, et teenuse pakett oleks aastaringselt sarnase hinnaga. Ka turunduslikult on oluline, et väikekliendil oleks täpne arusaam töökohaga seotud kuludest.</w:t>
            </w:r>
          </w:p>
          <w:p w14:paraId="06525B52" w14:textId="7E5D7C36" w:rsidR="001D31A0" w:rsidRPr="00DA7D59" w:rsidRDefault="00EF6215" w:rsidP="00EF6215">
            <w:pPr>
              <w:jc w:val="both"/>
            </w:pPr>
            <w:r>
              <w:t xml:space="preserve">Sama ruumide üürile andmise loogikat kasutatakse ka teistes </w:t>
            </w:r>
            <w:proofErr w:type="spellStart"/>
            <w:r w:rsidRPr="00144BEF">
              <w:rPr>
                <w:i/>
                <w:iCs/>
              </w:rPr>
              <w:t>coworking</w:t>
            </w:r>
            <w:proofErr w:type="spellEnd"/>
            <w:r>
              <w:t xml:space="preserve"> mudeliga büroohoonetes.</w:t>
            </w:r>
          </w:p>
        </w:tc>
      </w:tr>
      <w:tr w:rsidR="00371857" w:rsidRPr="000D2438" w14:paraId="19D510D0" w14:textId="77777777" w:rsidTr="00C7433E">
        <w:tc>
          <w:tcPr>
            <w:tcW w:w="2474" w:type="dxa"/>
          </w:tcPr>
          <w:p w14:paraId="68074DE9" w14:textId="2DA9E9D9" w:rsidR="00500AD3" w:rsidRPr="00DA7D59" w:rsidRDefault="00B05330" w:rsidP="00500AD3">
            <w:pPr>
              <w:ind w:left="164"/>
            </w:pPr>
            <w:r w:rsidRPr="005E4C43">
              <w:lastRenderedPageBreak/>
              <w:t>Täituvusprotsent</w:t>
            </w:r>
          </w:p>
        </w:tc>
        <w:tc>
          <w:tcPr>
            <w:tcW w:w="6542" w:type="dxa"/>
          </w:tcPr>
          <w:p w14:paraId="77202703" w14:textId="34914EB6" w:rsidR="00500AD3" w:rsidRDefault="004615EF" w:rsidP="00EB23E2">
            <w:r w:rsidRPr="006A4379">
              <w:t xml:space="preserve">Täituvuse prognoosimisel </w:t>
            </w:r>
            <w:r w:rsidR="005E0628" w:rsidRPr="006A4379">
              <w:t>rakendatakse</w:t>
            </w:r>
            <w:r w:rsidR="004A4864" w:rsidRPr="006A4379">
              <w:t xml:space="preserve"> täituvuse </w:t>
            </w:r>
            <w:r w:rsidR="005E0628" w:rsidRPr="006A4379">
              <w:t xml:space="preserve">kolmeastmelise </w:t>
            </w:r>
            <w:r w:rsidR="004A4864" w:rsidRPr="006A4379">
              <w:t>kasvu mudel</w:t>
            </w:r>
            <w:r w:rsidR="006A4379" w:rsidRPr="006A4379">
              <w:t>it</w:t>
            </w:r>
          </w:p>
          <w:p w14:paraId="287F4D4F" w14:textId="77777777" w:rsidR="004A4864" w:rsidRDefault="004A4864" w:rsidP="00EB23E2"/>
          <w:tbl>
            <w:tblPr>
              <w:tblpPr w:leftFromText="180" w:rightFromText="180" w:vertAnchor="text" w:horzAnchor="margin" w:tblpY="-164"/>
              <w:tblOverlap w:val="never"/>
              <w:tblW w:w="5720" w:type="dxa"/>
              <w:tblLook w:val="04A0" w:firstRow="1" w:lastRow="0" w:firstColumn="1" w:lastColumn="0" w:noHBand="0" w:noVBand="1"/>
            </w:tblPr>
            <w:tblGrid>
              <w:gridCol w:w="2620"/>
              <w:gridCol w:w="1020"/>
              <w:gridCol w:w="1120"/>
              <w:gridCol w:w="960"/>
            </w:tblGrid>
            <w:tr w:rsidR="004A4864" w:rsidRPr="00DC26F0" w14:paraId="628C81A7" w14:textId="77777777" w:rsidTr="004A4864">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C219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Periood (aastat alates inkubatsioonikeskuse käivitumisest)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3C2BEF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1 - 3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1258485"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4 - 7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5993E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8 - 13</w:t>
                  </w:r>
                </w:p>
              </w:tc>
            </w:tr>
            <w:tr w:rsidR="004A4864" w:rsidRPr="00DC26F0" w14:paraId="0685B01F" w14:textId="77777777" w:rsidTr="004A4864">
              <w:trPr>
                <w:trHeight w:val="50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356BC7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Keskmine täituvus</w:t>
                  </w:r>
                </w:p>
              </w:tc>
              <w:tc>
                <w:tcPr>
                  <w:tcW w:w="1020" w:type="dxa"/>
                  <w:tcBorders>
                    <w:top w:val="nil"/>
                    <w:left w:val="nil"/>
                    <w:bottom w:val="single" w:sz="4" w:space="0" w:color="auto"/>
                    <w:right w:val="single" w:sz="4" w:space="0" w:color="auto"/>
                  </w:tcBorders>
                  <w:shd w:val="clear" w:color="auto" w:fill="auto"/>
                  <w:noWrap/>
                  <w:vAlign w:val="bottom"/>
                  <w:hideMark/>
                </w:tcPr>
                <w:p w14:paraId="718A279B"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73%</w:t>
                  </w:r>
                </w:p>
              </w:tc>
              <w:tc>
                <w:tcPr>
                  <w:tcW w:w="1120" w:type="dxa"/>
                  <w:tcBorders>
                    <w:top w:val="nil"/>
                    <w:left w:val="nil"/>
                    <w:bottom w:val="single" w:sz="4" w:space="0" w:color="auto"/>
                    <w:right w:val="single" w:sz="4" w:space="0" w:color="auto"/>
                  </w:tcBorders>
                  <w:shd w:val="clear" w:color="auto" w:fill="auto"/>
                  <w:noWrap/>
                  <w:vAlign w:val="bottom"/>
                  <w:hideMark/>
                </w:tcPr>
                <w:p w14:paraId="5C1E4C7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80%</w:t>
                  </w:r>
                </w:p>
              </w:tc>
              <w:tc>
                <w:tcPr>
                  <w:tcW w:w="960" w:type="dxa"/>
                  <w:tcBorders>
                    <w:top w:val="nil"/>
                    <w:left w:val="nil"/>
                    <w:bottom w:val="single" w:sz="4" w:space="0" w:color="auto"/>
                    <w:right w:val="single" w:sz="4" w:space="0" w:color="auto"/>
                  </w:tcBorders>
                  <w:shd w:val="clear" w:color="auto" w:fill="auto"/>
                  <w:noWrap/>
                  <w:vAlign w:val="bottom"/>
                  <w:hideMark/>
                </w:tcPr>
                <w:p w14:paraId="11690F89"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86%</w:t>
                  </w:r>
                </w:p>
              </w:tc>
            </w:tr>
          </w:tbl>
          <w:p w14:paraId="333393B9" w14:textId="77777777" w:rsidR="004A4864" w:rsidRDefault="004A4864" w:rsidP="00EB23E2"/>
          <w:p w14:paraId="5CB6DED8" w14:textId="77777777" w:rsidR="004A4864" w:rsidRDefault="004A4864" w:rsidP="00EB23E2"/>
          <w:p w14:paraId="6E8FFEF9" w14:textId="77777777" w:rsidR="004A4864" w:rsidRDefault="004A4864" w:rsidP="00EB23E2"/>
          <w:p w14:paraId="253595FD" w14:textId="77777777" w:rsidR="004A4864" w:rsidRDefault="004A4864" w:rsidP="00EB23E2"/>
          <w:p w14:paraId="51C25553" w14:textId="77777777" w:rsidR="004A4864" w:rsidRDefault="004A4864" w:rsidP="00EB23E2"/>
          <w:p w14:paraId="7B44CF63" w14:textId="0689FF9F" w:rsidR="00BA15EE" w:rsidRPr="00DA7D59" w:rsidRDefault="00BA15EE" w:rsidP="00EB23E2"/>
        </w:tc>
      </w:tr>
      <w:tr w:rsidR="00371857" w:rsidRPr="00DA7D59" w14:paraId="6BE32786" w14:textId="77777777" w:rsidTr="00C7433E">
        <w:tc>
          <w:tcPr>
            <w:tcW w:w="2474" w:type="dxa"/>
          </w:tcPr>
          <w:p w14:paraId="52605510" w14:textId="00FF25C7" w:rsidR="000F63E1" w:rsidRPr="00DA7D59" w:rsidRDefault="00B05330" w:rsidP="00812C77">
            <w:r w:rsidRPr="00DA7D59">
              <w:t xml:space="preserve">Tegevuskulud </w:t>
            </w:r>
          </w:p>
        </w:tc>
        <w:tc>
          <w:tcPr>
            <w:tcW w:w="6542" w:type="dxa"/>
          </w:tcPr>
          <w:p w14:paraId="54AC2A64" w14:textId="613176DD" w:rsidR="000F63E1" w:rsidRPr="00DA7D59" w:rsidRDefault="000F63E1" w:rsidP="00812C77">
            <w:pPr>
              <w:rPr>
                <w:highlight w:val="yellow"/>
              </w:rPr>
            </w:pPr>
          </w:p>
        </w:tc>
      </w:tr>
      <w:tr w:rsidR="00371857" w:rsidRPr="000D2438" w14:paraId="4BB7A715" w14:textId="77777777" w:rsidTr="00C7433E">
        <w:tc>
          <w:tcPr>
            <w:tcW w:w="2474" w:type="dxa"/>
          </w:tcPr>
          <w:p w14:paraId="5A434206" w14:textId="537E98B5" w:rsidR="007E2889" w:rsidRPr="00DA7D59" w:rsidRDefault="00C7433E" w:rsidP="0098079F">
            <w:pPr>
              <w:ind w:left="164"/>
            </w:pPr>
            <w:r>
              <w:t xml:space="preserve">Hoone </w:t>
            </w:r>
            <w:r w:rsidR="00144DFF">
              <w:t>kasutus</w:t>
            </w:r>
            <w:r>
              <w:t>- ja kommunaalkulud</w:t>
            </w:r>
          </w:p>
          <w:p w14:paraId="02B7BFBA" w14:textId="77777777" w:rsidR="007E2889" w:rsidRPr="00DA7D59" w:rsidRDefault="007E2889" w:rsidP="0098079F">
            <w:pPr>
              <w:ind w:left="164"/>
            </w:pPr>
          </w:p>
        </w:tc>
        <w:tc>
          <w:tcPr>
            <w:tcW w:w="6542" w:type="dxa"/>
          </w:tcPr>
          <w:p w14:paraId="1D674494" w14:textId="77777777" w:rsidR="007E2889" w:rsidRDefault="00C7433E" w:rsidP="00C7433E">
            <w:r w:rsidRPr="00E52BFC">
              <w:t xml:space="preserve">Tuginedes Jõhvi Äripargi territooriumile rajatud äriobjektide ja </w:t>
            </w:r>
            <w:r w:rsidRPr="00C6226E">
              <w:t>Jõhvi linna</w:t>
            </w:r>
            <w:r w:rsidR="004615EF" w:rsidRPr="00C6226E">
              <w:t>s asuva</w:t>
            </w:r>
            <w:r w:rsidRPr="00C6226E">
              <w:t xml:space="preserve"> kaubanduskeskuse opereerimise kogemusele</w:t>
            </w:r>
            <w:r w:rsidR="00974CC0">
              <w:t>.</w:t>
            </w:r>
          </w:p>
          <w:p w14:paraId="5E43022F" w14:textId="455E4D4D" w:rsidR="00974CC0" w:rsidRPr="00DB7E6C" w:rsidRDefault="00974CC0" w:rsidP="00BF522D">
            <w:pPr>
              <w:rPr>
                <w:highlight w:val="yellow"/>
              </w:rPr>
            </w:pPr>
            <w:r w:rsidRPr="00DA7D59">
              <w:t>Konkreetsed hinnad ja kommunaalkulude mahud on esitatud finants</w:t>
            </w:r>
            <w:r w:rsidR="00BF522D">
              <w:t>analüüsi</w:t>
            </w:r>
            <w:r w:rsidRPr="00DA7D59">
              <w:t xml:space="preserve"> lisades</w:t>
            </w:r>
          </w:p>
        </w:tc>
      </w:tr>
      <w:tr w:rsidR="00371857" w:rsidRPr="000D2438" w14:paraId="31104037" w14:textId="77777777" w:rsidTr="00C7433E">
        <w:tc>
          <w:tcPr>
            <w:tcW w:w="2474" w:type="dxa"/>
          </w:tcPr>
          <w:p w14:paraId="31A8E324" w14:textId="1DBE9E63" w:rsidR="007E2889" w:rsidRPr="007E7B99" w:rsidRDefault="00B05330" w:rsidP="0098079F">
            <w:pPr>
              <w:ind w:left="164"/>
              <w:rPr>
                <w:highlight w:val="yellow"/>
              </w:rPr>
            </w:pPr>
            <w:r w:rsidRPr="00E52BFC">
              <w:t xml:space="preserve">Tööjõukulud </w:t>
            </w:r>
          </w:p>
        </w:tc>
        <w:tc>
          <w:tcPr>
            <w:tcW w:w="6542" w:type="dxa"/>
          </w:tcPr>
          <w:p w14:paraId="58052A6D" w14:textId="2813C114" w:rsidR="004615EF" w:rsidRDefault="004615EF" w:rsidP="004615EF">
            <w:r>
              <w:t xml:space="preserve">Põhineb IVIA töötajate </w:t>
            </w:r>
            <w:r w:rsidR="00746D9C">
              <w:t>Jõhvi digi ja multimeedia inkubatsioonikeskuse</w:t>
            </w:r>
            <w:r>
              <w:t xml:space="preserve"> tegevuses osalemise</w:t>
            </w:r>
            <w:r w:rsidR="00144DFF">
              <w:t xml:space="preserve"> plaanil</w:t>
            </w:r>
            <w:r>
              <w:t xml:space="preserve"> ja nende tööjõukuludel. </w:t>
            </w:r>
          </w:p>
          <w:p w14:paraId="371EBB9D" w14:textId="15C95687" w:rsidR="00DE602C" w:rsidRPr="007E7B99" w:rsidRDefault="004615EF" w:rsidP="00974CC0">
            <w:pPr>
              <w:rPr>
                <w:highlight w:val="yellow"/>
              </w:rPr>
            </w:pPr>
            <w:r>
              <w:t>Tööjõukulude suurus on esitatud finants</w:t>
            </w:r>
            <w:r w:rsidR="00C6226E">
              <w:t xml:space="preserve">analüüsi </w:t>
            </w:r>
            <w:r w:rsidR="00974CC0">
              <w:t>lisades.</w:t>
            </w:r>
          </w:p>
        </w:tc>
      </w:tr>
      <w:tr w:rsidR="00371857" w:rsidRPr="000D2438" w14:paraId="06EAB51A" w14:textId="77777777" w:rsidTr="00C7433E">
        <w:tc>
          <w:tcPr>
            <w:tcW w:w="2474" w:type="dxa"/>
          </w:tcPr>
          <w:p w14:paraId="02ADE3C2" w14:textId="2362EBFF" w:rsidR="007E2889" w:rsidRPr="00DA7D59" w:rsidRDefault="00371857" w:rsidP="0098079F">
            <w:pPr>
              <w:ind w:left="164"/>
            </w:pPr>
            <w:r w:rsidRPr="00DA7D59">
              <w:t xml:space="preserve">Amortisatsioonikulud </w:t>
            </w:r>
          </w:p>
        </w:tc>
        <w:tc>
          <w:tcPr>
            <w:tcW w:w="6542" w:type="dxa"/>
          </w:tcPr>
          <w:p w14:paraId="564F862D" w14:textId="1AE9B462" w:rsidR="00DB7E6C" w:rsidRDefault="00DB7E6C" w:rsidP="00DB7E6C">
            <w:r>
              <w:t>Lähtudes Eestis üldtunnustatud amortisatsiooninormidest projektis soetatud varale.</w:t>
            </w:r>
          </w:p>
          <w:p w14:paraId="64074B90" w14:textId="36D36CE1" w:rsidR="007E2889" w:rsidRPr="00DA7D59" w:rsidRDefault="00DB7E6C" w:rsidP="00C6226E">
            <w:r>
              <w:t>Amortisatsioonikulude konkreetsed väärtused soetatud põhivara liikide lõikes on toodud finants</w:t>
            </w:r>
            <w:r w:rsidR="00C6226E">
              <w:t>analüüsi</w:t>
            </w:r>
            <w:r w:rsidR="00BF522D">
              <w:t xml:space="preserve"> </w:t>
            </w:r>
            <w:r>
              <w:t xml:space="preserve">lisades </w:t>
            </w:r>
          </w:p>
        </w:tc>
      </w:tr>
      <w:tr w:rsidR="00371857" w:rsidRPr="000D2438" w14:paraId="700E65E0" w14:textId="77777777" w:rsidTr="00C7433E">
        <w:tc>
          <w:tcPr>
            <w:tcW w:w="2474" w:type="dxa"/>
          </w:tcPr>
          <w:p w14:paraId="047040C9" w14:textId="3E46D56B" w:rsidR="000F63E1" w:rsidRPr="00BF522D" w:rsidRDefault="00371857" w:rsidP="00812C77">
            <w:r w:rsidRPr="00BF522D">
              <w:t xml:space="preserve">Investeerimiskulud </w:t>
            </w:r>
          </w:p>
        </w:tc>
        <w:tc>
          <w:tcPr>
            <w:tcW w:w="6542" w:type="dxa"/>
          </w:tcPr>
          <w:p w14:paraId="6172114B" w14:textId="47CD5FAE" w:rsidR="000F63E1" w:rsidRPr="007E7B99" w:rsidRDefault="00DB7E6C" w:rsidP="00805B6C">
            <w:pPr>
              <w:rPr>
                <w:highlight w:val="yellow"/>
              </w:rPr>
            </w:pPr>
            <w:r>
              <w:t>Lähtudes esialgsest plaanist hoone parameetrite järgi ja konsultatsioonidest ehitusorganisatsioonide, projektee</w:t>
            </w:r>
            <w:r w:rsidR="00E52BFC">
              <w:t>rijate, teiste valdkonna</w:t>
            </w:r>
            <w:r>
              <w:t xml:space="preserve"> spetsialistide, seadmete ja mööbli tarnijatega.</w:t>
            </w:r>
            <w:r w:rsidR="00BF522D">
              <w:t xml:space="preserve"> </w:t>
            </w:r>
            <w:r>
              <w:t>Investeerimiskulude konkreetsed suurused on</w:t>
            </w:r>
            <w:r w:rsidR="00BF522D">
              <w:t xml:space="preserve"> esitatud finantsanalüüsi lisades</w:t>
            </w:r>
          </w:p>
        </w:tc>
      </w:tr>
      <w:tr w:rsidR="00371857" w:rsidRPr="000D2438" w14:paraId="213BEB6D" w14:textId="77777777" w:rsidTr="00C7433E">
        <w:tc>
          <w:tcPr>
            <w:tcW w:w="2474" w:type="dxa"/>
          </w:tcPr>
          <w:p w14:paraId="73673756" w14:textId="05FB23D6" w:rsidR="000F63E1" w:rsidRPr="00DA7D59" w:rsidRDefault="00371857" w:rsidP="00812C77">
            <w:r w:rsidRPr="00DA7D59">
              <w:t xml:space="preserve">Inflatsioon </w:t>
            </w:r>
          </w:p>
        </w:tc>
        <w:tc>
          <w:tcPr>
            <w:tcW w:w="6542" w:type="dxa"/>
            <w:shd w:val="clear" w:color="auto" w:fill="auto"/>
          </w:tcPr>
          <w:p w14:paraId="59C2CCE9" w14:textId="4E45ADF9" w:rsidR="00DB7E6C" w:rsidRPr="00DA7D59" w:rsidRDefault="001E7762" w:rsidP="00DB7E6C">
            <w:r w:rsidRPr="001E7762">
              <w:t>Prognoos on tehtud raskesti prognoositava</w:t>
            </w:r>
            <w:r>
              <w:t>t</w:t>
            </w:r>
            <w:r w:rsidRPr="001E7762">
              <w:t xml:space="preserve"> inflatsiooni </w:t>
            </w:r>
            <w:r>
              <w:t xml:space="preserve">mitte </w:t>
            </w:r>
            <w:r w:rsidRPr="001E7762">
              <w:t>arvesse võt</w:t>
            </w:r>
            <w:r>
              <w:t>tes</w:t>
            </w:r>
            <w:r w:rsidRPr="001E7762">
              <w:t>, kuid eeldades, et inflatsiooni muutus mõjutab kõiki nii kulusid kui ka projekti tulusid.</w:t>
            </w:r>
          </w:p>
        </w:tc>
      </w:tr>
      <w:tr w:rsidR="00144DFF" w:rsidRPr="000D2438" w14:paraId="39A85DFA" w14:textId="77777777" w:rsidTr="00C7433E">
        <w:tc>
          <w:tcPr>
            <w:tcW w:w="2474" w:type="dxa"/>
          </w:tcPr>
          <w:p w14:paraId="4185F659" w14:textId="66CE7518" w:rsidR="00144DFF" w:rsidRPr="00DA7D59" w:rsidRDefault="00144DFF" w:rsidP="00812C77">
            <w:r>
              <w:t>Hinnad</w:t>
            </w:r>
          </w:p>
        </w:tc>
        <w:tc>
          <w:tcPr>
            <w:tcW w:w="6542" w:type="dxa"/>
            <w:shd w:val="clear" w:color="auto" w:fill="auto"/>
          </w:tcPr>
          <w:p w14:paraId="4B488F25" w14:textId="498CD305" w:rsidR="00144DFF" w:rsidRPr="001E7762" w:rsidRDefault="00144DFF" w:rsidP="001E7762">
            <w:r w:rsidRPr="00144DFF">
              <w:t>Hinnad on eurodes. Prognoosid on koostatud püsihindades. Hinnad arvestatud ilma käibemaksuta</w:t>
            </w:r>
            <w:r>
              <w:t>.</w:t>
            </w:r>
          </w:p>
        </w:tc>
      </w:tr>
    </w:tbl>
    <w:p w14:paraId="67E60912" w14:textId="77777777" w:rsidR="000F63E1" w:rsidRPr="00DA7D59" w:rsidRDefault="000F63E1" w:rsidP="00812C77"/>
    <w:p w14:paraId="4F9EAABD" w14:textId="61A7D375" w:rsidR="00AC7DC7" w:rsidRDefault="00AC7DC7" w:rsidP="00AC7DC7">
      <w:pPr>
        <w:jc w:val="both"/>
      </w:pPr>
      <w:r w:rsidRPr="00E74143">
        <w:t>Hoone ehitusega kaasnevad jooksvad kulud (nt ehituse ajal kasutatav elektrienergia) sisalduvad ehituslepingus ja neid rahastatakse 100% ÕÜF vahenditest. IVIA pea</w:t>
      </w:r>
      <w:r w:rsidR="00BA15EE">
        <w:t>mised kulud algavad 202</w:t>
      </w:r>
      <w:r w:rsidR="00BF522D">
        <w:t>6. aastal</w:t>
      </w:r>
      <w:r w:rsidRPr="00E74143">
        <w:t xml:space="preserve"> pärast hoone kasutuselevõttu.</w:t>
      </w:r>
    </w:p>
    <w:p w14:paraId="0776D9DD" w14:textId="77777777" w:rsidR="00AC7DC7" w:rsidRPr="00DA7D59" w:rsidRDefault="00AC7DC7" w:rsidP="00812C77"/>
    <w:p w14:paraId="1DD0874E" w14:textId="42727439" w:rsidR="00860E0B" w:rsidRPr="00DA7D59" w:rsidRDefault="00477D27" w:rsidP="006B30AD">
      <w:pPr>
        <w:pStyle w:val="Pealkiri2"/>
        <w:ind w:left="567" w:hanging="567"/>
      </w:pPr>
      <w:bookmarkStart w:id="32" w:name="_Ref122558611"/>
      <w:bookmarkStart w:id="33" w:name="_Toc167289911"/>
      <w:r w:rsidRPr="00DA7D59">
        <w:t>Investeeringud</w:t>
      </w:r>
      <w:bookmarkEnd w:id="32"/>
      <w:bookmarkEnd w:id="33"/>
    </w:p>
    <w:p w14:paraId="0EB5CEFC" w14:textId="0C1B905D" w:rsidR="000A2E08" w:rsidRPr="00DA7D59" w:rsidRDefault="000A2E08" w:rsidP="000A2E08"/>
    <w:p w14:paraId="10270C33" w14:textId="04606C2C" w:rsidR="00D41FE5" w:rsidRDefault="00AA1D27" w:rsidP="00D41FE5">
      <w:pPr>
        <w:jc w:val="both"/>
      </w:pPr>
      <w:r w:rsidRPr="008D3FE4">
        <w:t xml:space="preserve">Esialgsete arvestuste kohaselt on projekti teostamiseks vajaliku investeeringu kogumaht </w:t>
      </w:r>
      <w:r w:rsidR="00D60118">
        <w:t>3 272 000</w:t>
      </w:r>
      <w:r w:rsidR="00D41FE5" w:rsidRPr="008D3FE4">
        <w:t xml:space="preserve"> </w:t>
      </w:r>
      <w:r w:rsidR="0098135E" w:rsidRPr="008D3FE4">
        <w:t>eurot</w:t>
      </w:r>
      <w:r w:rsidR="00D41FE5" w:rsidRPr="008D3FE4">
        <w:t xml:space="preserve"> (</w:t>
      </w:r>
      <w:r w:rsidR="0098135E" w:rsidRPr="008D3FE4">
        <w:t>ilma käibemaksuta</w:t>
      </w:r>
      <w:r w:rsidR="00D41FE5" w:rsidRPr="008D3FE4">
        <w:t>).</w:t>
      </w:r>
      <w:r w:rsidR="00520A7F">
        <w:t xml:space="preserve"> </w:t>
      </w:r>
    </w:p>
    <w:p w14:paraId="3DA0F2F0" w14:textId="7C1B60FF" w:rsidR="00D41FE5" w:rsidRDefault="00D41FE5" w:rsidP="00812C77"/>
    <w:p w14:paraId="0DED4937" w14:textId="77777777" w:rsidR="005A2BA4" w:rsidRDefault="005A2BA4" w:rsidP="00812C77"/>
    <w:p w14:paraId="23F529B1" w14:textId="77777777" w:rsidR="005A2BA4" w:rsidRPr="00DA7D59" w:rsidRDefault="005A2BA4" w:rsidP="00812C77"/>
    <w:p w14:paraId="5D6C45DF" w14:textId="66266F53" w:rsidR="003529A5" w:rsidRPr="001179D0" w:rsidRDefault="002D0041" w:rsidP="001179D0">
      <w:pPr>
        <w:pStyle w:val="Pealdis"/>
        <w:spacing w:after="120"/>
        <w:jc w:val="left"/>
        <w:rPr>
          <w:i/>
        </w:rPr>
      </w:pPr>
      <w:r w:rsidRPr="001179D0">
        <w:rPr>
          <w:i/>
        </w:rPr>
        <w:lastRenderedPageBreak/>
        <w:t>Tabel</w:t>
      </w:r>
      <w:r w:rsidR="004A115F" w:rsidRPr="001179D0">
        <w:rPr>
          <w:i/>
        </w:rPr>
        <w:t xml:space="preserve"> </w:t>
      </w:r>
      <w:r w:rsidR="001179D0" w:rsidRPr="001179D0">
        <w:rPr>
          <w:i/>
        </w:rPr>
        <w:t>7. Projekti investeeringud</w:t>
      </w:r>
    </w:p>
    <w:p w14:paraId="3A838D23" w14:textId="77777777" w:rsidR="003529A5" w:rsidRDefault="003529A5" w:rsidP="00812C77"/>
    <w:p w14:paraId="5CF7B4B2" w14:textId="2C9DBD70" w:rsidR="00266C1C" w:rsidRDefault="00D63650" w:rsidP="00812C77">
      <w:r w:rsidRPr="00D63650">
        <w:rPr>
          <w:noProof/>
        </w:rPr>
        <w:drawing>
          <wp:inline distT="0" distB="0" distL="0" distR="0" wp14:anchorId="20FB591B" wp14:editId="01A62C70">
            <wp:extent cx="5731510" cy="2353310"/>
            <wp:effectExtent l="0" t="0" r="2540" b="8890"/>
            <wp:docPr id="207510469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353310"/>
                    </a:xfrm>
                    <a:prstGeom prst="rect">
                      <a:avLst/>
                    </a:prstGeom>
                    <a:noFill/>
                    <a:ln>
                      <a:noFill/>
                    </a:ln>
                  </pic:spPr>
                </pic:pic>
              </a:graphicData>
            </a:graphic>
          </wp:inline>
        </w:drawing>
      </w:r>
    </w:p>
    <w:p w14:paraId="25DC02B5" w14:textId="77777777" w:rsidR="00266C1C" w:rsidRDefault="00266C1C" w:rsidP="00812C77"/>
    <w:p w14:paraId="09B783D9" w14:textId="77777777" w:rsidR="00266C1C" w:rsidRPr="00DA7D59" w:rsidRDefault="00266C1C" w:rsidP="00812C77"/>
    <w:p w14:paraId="7AB8C6D2" w14:textId="6A6A9FBB" w:rsidR="00E27779" w:rsidRPr="008D3FE4" w:rsidRDefault="00173447" w:rsidP="006B30AD">
      <w:pPr>
        <w:pStyle w:val="Pealkiri2"/>
        <w:ind w:left="567" w:hanging="567"/>
      </w:pPr>
      <w:bookmarkStart w:id="34" w:name="_Ref122558514"/>
      <w:bookmarkStart w:id="35" w:name="_Toc167289912"/>
      <w:r w:rsidRPr="008D3FE4">
        <w:t>Tasuvusanalüüs</w:t>
      </w:r>
      <w:bookmarkEnd w:id="34"/>
      <w:bookmarkEnd w:id="35"/>
      <w:r w:rsidR="00717B74">
        <w:t xml:space="preserve"> </w:t>
      </w:r>
    </w:p>
    <w:p w14:paraId="1219AFCE" w14:textId="559FFA16" w:rsidR="00E27779" w:rsidRPr="00DA7D59" w:rsidRDefault="00E27779" w:rsidP="00812C77"/>
    <w:p w14:paraId="54BCCB66" w14:textId="2C1927B6"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tulud</w:t>
      </w:r>
    </w:p>
    <w:p w14:paraId="5D93AD96" w14:textId="4A1AFD4B" w:rsidR="00AB46BC" w:rsidRPr="00DA7D59" w:rsidRDefault="00AB46BC" w:rsidP="00B84D8D">
      <w:pPr>
        <w:jc w:val="both"/>
      </w:pPr>
    </w:p>
    <w:p w14:paraId="0873F107" w14:textId="1FE33AAB" w:rsidR="00AB46BC" w:rsidRPr="00DA7D59" w:rsidRDefault="000E3125" w:rsidP="00B84D8D">
      <w:pPr>
        <w:jc w:val="both"/>
      </w:pPr>
      <w:r>
        <w:t>Jõhvi digi ja multimeedia inkubatsioonikeskus koos filmistuudiote kompleksiga</w:t>
      </w:r>
      <w:r w:rsidR="00AB46BC" w:rsidRPr="00DA7D59">
        <w:t xml:space="preserve"> </w:t>
      </w:r>
      <w:r w:rsidR="00F17E60" w:rsidRPr="00DA7D59">
        <w:t>hakkab saama tulu</w:t>
      </w:r>
      <w:r w:rsidR="00AB46BC" w:rsidRPr="00DA7D59">
        <w:t>:</w:t>
      </w:r>
    </w:p>
    <w:p w14:paraId="2CDFE970" w14:textId="37066FB5" w:rsidR="00AB46BC" w:rsidRPr="001179D0" w:rsidRDefault="00200A50" w:rsidP="002F6A54">
      <w:pPr>
        <w:pStyle w:val="Loendilik"/>
        <w:numPr>
          <w:ilvl w:val="0"/>
          <w:numId w:val="13"/>
        </w:numPr>
        <w:jc w:val="both"/>
      </w:pPr>
      <w:r w:rsidRPr="001179D0">
        <w:t>r</w:t>
      </w:r>
      <w:r w:rsidR="00F17E60" w:rsidRPr="001179D0">
        <w:t>uumide rentimisest</w:t>
      </w:r>
      <w:r w:rsidR="00AB46BC" w:rsidRPr="001179D0">
        <w:t xml:space="preserve">, </w:t>
      </w:r>
      <w:r w:rsidR="00266C1C">
        <w:t>(üle 8</w:t>
      </w:r>
      <w:r w:rsidR="00A2379B">
        <w:t>0</w:t>
      </w:r>
      <w:r w:rsidR="007E7B99">
        <w:t>%</w:t>
      </w:r>
      <w:r w:rsidR="00266C1C">
        <w:t xml:space="preserve"> kõikidest tegevustuludest)</w:t>
      </w:r>
    </w:p>
    <w:p w14:paraId="3ADDB21B" w14:textId="15825B44" w:rsidR="000E3125" w:rsidRPr="001179D0" w:rsidRDefault="00200A50" w:rsidP="002F6A54">
      <w:pPr>
        <w:pStyle w:val="Loendilik"/>
        <w:numPr>
          <w:ilvl w:val="0"/>
          <w:numId w:val="13"/>
        </w:numPr>
        <w:jc w:val="both"/>
      </w:pPr>
      <w:r w:rsidRPr="001179D0">
        <w:t>t</w:t>
      </w:r>
      <w:r w:rsidR="0036774B" w:rsidRPr="001179D0">
        <w:t>ulud üürnike</w:t>
      </w:r>
      <w:r w:rsidR="003805DB" w:rsidRPr="001179D0">
        <w:t>ga jagatavate kommunaalkulu</w:t>
      </w:r>
      <w:r w:rsidR="00074A71" w:rsidRPr="001179D0">
        <w:t>arvete tasumisest</w:t>
      </w:r>
    </w:p>
    <w:p w14:paraId="4812E78D" w14:textId="1849E59D" w:rsidR="00AB46BC" w:rsidRPr="00DA7D59" w:rsidRDefault="00AB46BC" w:rsidP="00B84D8D">
      <w:pPr>
        <w:jc w:val="both"/>
      </w:pPr>
    </w:p>
    <w:p w14:paraId="65FA8642" w14:textId="4BB3861D"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kulud</w:t>
      </w:r>
    </w:p>
    <w:p w14:paraId="0323021F" w14:textId="03F574F3" w:rsidR="00AB46BC" w:rsidRPr="00DA7D59" w:rsidRDefault="00AB46BC" w:rsidP="00B84D8D">
      <w:pPr>
        <w:jc w:val="both"/>
      </w:pPr>
    </w:p>
    <w:p w14:paraId="7A944A37" w14:textId="092857C9" w:rsidR="00523939" w:rsidRPr="00DA7D59" w:rsidRDefault="00F17E60" w:rsidP="00B84D8D">
      <w:pPr>
        <w:jc w:val="both"/>
      </w:pPr>
      <w:r w:rsidRPr="001179D0">
        <w:t>Jook</w:t>
      </w:r>
      <w:r w:rsidR="00D01C67" w:rsidRPr="001179D0">
        <w:t xml:space="preserve">svate </w:t>
      </w:r>
      <w:r w:rsidRPr="001179D0">
        <w:t xml:space="preserve">kulude struktuuris moodustab valdava osa vara </w:t>
      </w:r>
      <w:r w:rsidR="004F6342" w:rsidRPr="001179D0">
        <w:t>amortisatsioon</w:t>
      </w:r>
      <w:r w:rsidRPr="001179D0">
        <w:t xml:space="preserve"> (</w:t>
      </w:r>
      <w:r w:rsidR="00266C1C">
        <w:t xml:space="preserve">üle </w:t>
      </w:r>
      <w:r w:rsidR="00A2379B">
        <w:t>50</w:t>
      </w:r>
      <w:r w:rsidR="007E12EC">
        <w:t>%</w:t>
      </w:r>
      <w:r w:rsidR="00266C1C">
        <w:t xml:space="preserve"> kõikidest tegevuskuludest</w:t>
      </w:r>
      <w:r w:rsidR="00A2379B">
        <w:t>).</w:t>
      </w:r>
    </w:p>
    <w:p w14:paraId="65B81ED9" w14:textId="77777777" w:rsidR="00523939" w:rsidRPr="00DA7D59" w:rsidRDefault="00523939" w:rsidP="00B84D8D">
      <w:pPr>
        <w:jc w:val="both"/>
      </w:pPr>
    </w:p>
    <w:p w14:paraId="7A9BF4C1" w14:textId="2BE7AA5E" w:rsidR="00AB46BC" w:rsidRPr="00DA7D59" w:rsidRDefault="00910A13" w:rsidP="00B84D8D">
      <w:pPr>
        <w:jc w:val="both"/>
      </w:pPr>
      <w:r w:rsidRPr="00DA7D59">
        <w:t>Peamisteks tegevuskuludeks on</w:t>
      </w:r>
      <w:r w:rsidR="0090032A" w:rsidRPr="00DA7D59">
        <w:t xml:space="preserve"> (</w:t>
      </w:r>
      <w:r w:rsidR="00A2379B">
        <w:t>5</w:t>
      </w:r>
      <w:r w:rsidR="0090032A" w:rsidRPr="00DA7D59">
        <w:t xml:space="preserve">% </w:t>
      </w:r>
      <w:r w:rsidRPr="00DA7D59">
        <w:t>kõigist tegevuskuludest</w:t>
      </w:r>
      <w:r w:rsidR="0090032A" w:rsidRPr="00DA7D59">
        <w:t>)</w:t>
      </w:r>
      <w:r w:rsidR="00AB46BC" w:rsidRPr="00DA7D59">
        <w:t>:</w:t>
      </w:r>
    </w:p>
    <w:p w14:paraId="7AAAC57B" w14:textId="491B9CC2" w:rsidR="00AB46BC" w:rsidRPr="001179D0" w:rsidRDefault="004719A7" w:rsidP="002F6A54">
      <w:pPr>
        <w:pStyle w:val="Loendilik"/>
        <w:numPr>
          <w:ilvl w:val="0"/>
          <w:numId w:val="14"/>
        </w:numPr>
        <w:jc w:val="both"/>
      </w:pPr>
      <w:r w:rsidRPr="001179D0">
        <w:t>k</w:t>
      </w:r>
      <w:r w:rsidR="00910A13" w:rsidRPr="001179D0">
        <w:t>ommunaalkulud</w:t>
      </w:r>
      <w:r w:rsidR="00AB46BC" w:rsidRPr="001179D0">
        <w:t>;</w:t>
      </w:r>
    </w:p>
    <w:p w14:paraId="71352E44" w14:textId="5DC53DA6" w:rsidR="00AB46BC" w:rsidRPr="001179D0" w:rsidRDefault="004719A7" w:rsidP="002F6A54">
      <w:pPr>
        <w:pStyle w:val="Loendilik"/>
        <w:numPr>
          <w:ilvl w:val="0"/>
          <w:numId w:val="14"/>
        </w:numPr>
        <w:jc w:val="both"/>
      </w:pPr>
      <w:r w:rsidRPr="001179D0">
        <w:t>t</w:t>
      </w:r>
      <w:r w:rsidR="00910A13" w:rsidRPr="001179D0">
        <w:t>ööjõukulud</w:t>
      </w:r>
      <w:r w:rsidR="0090032A" w:rsidRPr="001179D0">
        <w:t>;</w:t>
      </w:r>
    </w:p>
    <w:p w14:paraId="7BE47039" w14:textId="0FC67D86" w:rsidR="0090032A" w:rsidRPr="001179D0" w:rsidRDefault="004719A7" w:rsidP="002F6A54">
      <w:pPr>
        <w:pStyle w:val="Loendilik"/>
        <w:numPr>
          <w:ilvl w:val="0"/>
          <w:numId w:val="14"/>
        </w:numPr>
        <w:jc w:val="both"/>
      </w:pPr>
      <w:r w:rsidRPr="001179D0">
        <w:t>r</w:t>
      </w:r>
      <w:r w:rsidR="005063FD">
        <w:t>emondikulud</w:t>
      </w:r>
      <w:r w:rsidR="0090032A" w:rsidRPr="001179D0">
        <w:t>;</w:t>
      </w:r>
    </w:p>
    <w:p w14:paraId="3BA6657A" w14:textId="03CC9D35" w:rsidR="0090032A" w:rsidRPr="001179D0" w:rsidRDefault="00074A71" w:rsidP="002F6A54">
      <w:pPr>
        <w:pStyle w:val="Loendilik"/>
        <w:numPr>
          <w:ilvl w:val="0"/>
          <w:numId w:val="14"/>
        </w:numPr>
        <w:jc w:val="both"/>
      </w:pPr>
      <w:r w:rsidRPr="001179D0">
        <w:t>tehno</w:t>
      </w:r>
      <w:r w:rsidR="004719A7" w:rsidRPr="001179D0">
        <w:t>h</w:t>
      </w:r>
      <w:r w:rsidR="00A540F9" w:rsidRPr="001179D0">
        <w:t>ooldus</w:t>
      </w:r>
      <w:r w:rsidR="009F73EB" w:rsidRPr="001179D0">
        <w:t>;</w:t>
      </w:r>
    </w:p>
    <w:p w14:paraId="62C2F871" w14:textId="242D885B" w:rsidR="009F73EB" w:rsidRPr="001179D0" w:rsidRDefault="007F2B84" w:rsidP="002F6A54">
      <w:pPr>
        <w:pStyle w:val="Loendilik"/>
        <w:numPr>
          <w:ilvl w:val="0"/>
          <w:numId w:val="14"/>
        </w:numPr>
        <w:jc w:val="both"/>
      </w:pPr>
      <w:r>
        <w:t>turundus</w:t>
      </w:r>
      <w:r w:rsidR="005063FD">
        <w:t>kulud</w:t>
      </w:r>
      <w:r w:rsidR="009F73EB" w:rsidRPr="001179D0">
        <w:t>;</w:t>
      </w:r>
    </w:p>
    <w:p w14:paraId="525ECA9C" w14:textId="64A9E72A" w:rsidR="00074A71" w:rsidRPr="001179D0" w:rsidRDefault="00FC608A" w:rsidP="00394958">
      <w:pPr>
        <w:pStyle w:val="Loendilik"/>
        <w:numPr>
          <w:ilvl w:val="0"/>
          <w:numId w:val="14"/>
        </w:numPr>
        <w:jc w:val="both"/>
      </w:pPr>
      <w:r w:rsidRPr="001179D0">
        <w:t>hooldus</w:t>
      </w:r>
      <w:r w:rsidR="005063FD">
        <w:t xml:space="preserve">kulud (hooned, </w:t>
      </w:r>
      <w:r w:rsidRPr="001179D0">
        <w:t>territoorium)</w:t>
      </w:r>
      <w:r w:rsidR="005063FD">
        <w:t>.</w:t>
      </w:r>
    </w:p>
    <w:p w14:paraId="277653CA" w14:textId="77777777" w:rsidR="00AB46BC" w:rsidRPr="00DA7D59" w:rsidRDefault="00AB46BC" w:rsidP="00B84D8D">
      <w:pPr>
        <w:jc w:val="both"/>
      </w:pPr>
    </w:p>
    <w:p w14:paraId="521A9BB6" w14:textId="651623BA" w:rsidR="00AB46BC" w:rsidRPr="00DA7D59" w:rsidRDefault="00910A13" w:rsidP="00B84D8D">
      <w:pPr>
        <w:jc w:val="both"/>
      </w:pPr>
      <w:r w:rsidRPr="00DA7D59">
        <w:t xml:space="preserve">Muud kulud, mille osa tegevuskulude struktuuris on alla 5%: </w:t>
      </w:r>
      <w:r w:rsidR="00074A71">
        <w:t>valve</w:t>
      </w:r>
      <w:r w:rsidRPr="00DA7D59">
        <w:t>, kindlustus, muu</w:t>
      </w:r>
      <w:r w:rsidR="005063FD">
        <w:t>d kulud</w:t>
      </w:r>
      <w:r w:rsidRPr="00DA7D59">
        <w:t>.</w:t>
      </w:r>
    </w:p>
    <w:p w14:paraId="075FB27F" w14:textId="6F172C8C" w:rsidR="009F73EB" w:rsidRPr="00DA7D59" w:rsidRDefault="009F73EB" w:rsidP="00B84D8D">
      <w:pPr>
        <w:jc w:val="both"/>
      </w:pPr>
    </w:p>
    <w:p w14:paraId="6714D7D1" w14:textId="376EC55F" w:rsidR="00A540F9" w:rsidRPr="00DA7D59" w:rsidRDefault="005063FD" w:rsidP="00B84D8D">
      <w:pPr>
        <w:jc w:val="both"/>
        <w:rPr>
          <w:i/>
          <w:iCs/>
        </w:rPr>
      </w:pPr>
      <w:r>
        <w:rPr>
          <w:i/>
          <w:iCs/>
        </w:rPr>
        <w:t>Kasum</w:t>
      </w:r>
      <w:r w:rsidR="00394958">
        <w:rPr>
          <w:i/>
          <w:iCs/>
        </w:rPr>
        <w:t>likkus</w:t>
      </w:r>
    </w:p>
    <w:p w14:paraId="43F49BC5" w14:textId="77777777" w:rsidR="00A540F9" w:rsidRPr="00DA7D59" w:rsidRDefault="00A540F9" w:rsidP="00B84D8D">
      <w:pPr>
        <w:jc w:val="both"/>
      </w:pPr>
    </w:p>
    <w:p w14:paraId="10002B17" w14:textId="6507172F" w:rsidR="005063FD" w:rsidRPr="00DA7D59" w:rsidRDefault="005063FD" w:rsidP="00B84D8D">
      <w:pPr>
        <w:jc w:val="both"/>
      </w:pPr>
      <w:r>
        <w:t>Lähtudes inkubaatori finantsmudelis rakendatava täituvusstsenaariumist on inkubaatoril järgmised tulu, kulu, EBITDA ja kasumi suurused:</w:t>
      </w:r>
    </w:p>
    <w:p w14:paraId="4EDF8A80" w14:textId="77777777" w:rsidR="00805B6C" w:rsidRDefault="00805B6C" w:rsidP="00B84D8D">
      <w:pPr>
        <w:jc w:val="both"/>
      </w:pPr>
    </w:p>
    <w:p w14:paraId="22230A99" w14:textId="77777777" w:rsidR="005A2BA4" w:rsidRDefault="005A2BA4" w:rsidP="00B84D8D">
      <w:pPr>
        <w:jc w:val="both"/>
      </w:pPr>
    </w:p>
    <w:p w14:paraId="64D0D0D7" w14:textId="77777777" w:rsidR="005A2BA4" w:rsidRDefault="005A2BA4" w:rsidP="00B84D8D">
      <w:pPr>
        <w:jc w:val="both"/>
      </w:pPr>
    </w:p>
    <w:p w14:paraId="3059A764" w14:textId="77777777" w:rsidR="005A2BA4" w:rsidRDefault="005A2BA4" w:rsidP="00B84D8D">
      <w:pPr>
        <w:jc w:val="both"/>
      </w:pPr>
    </w:p>
    <w:p w14:paraId="762D9B83" w14:textId="307AFE6F" w:rsidR="00D16DC4" w:rsidRDefault="00D16DC4" w:rsidP="00B84D8D">
      <w:pPr>
        <w:jc w:val="both"/>
        <w:rPr>
          <w:i/>
        </w:rPr>
      </w:pPr>
      <w:r w:rsidRPr="00D16DC4">
        <w:rPr>
          <w:i/>
        </w:rPr>
        <w:lastRenderedPageBreak/>
        <w:t>Tabel 8. Kasum</w:t>
      </w:r>
    </w:p>
    <w:tbl>
      <w:tblPr>
        <w:tblW w:w="9299" w:type="dxa"/>
        <w:tblLook w:val="04A0" w:firstRow="1" w:lastRow="0" w:firstColumn="1" w:lastColumn="0" w:noHBand="0" w:noVBand="1"/>
      </w:tblPr>
      <w:tblGrid>
        <w:gridCol w:w="3539"/>
        <w:gridCol w:w="1920"/>
        <w:gridCol w:w="1920"/>
        <w:gridCol w:w="1920"/>
      </w:tblGrid>
      <w:tr w:rsidR="00D63650" w:rsidRPr="00D63650" w14:paraId="7BD36450" w14:textId="77777777" w:rsidTr="00D63650">
        <w:trPr>
          <w:trHeight w:val="405"/>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3A67" w14:textId="77777777" w:rsidR="00D63650" w:rsidRPr="00D63650" w:rsidRDefault="00D63650" w:rsidP="00D63650">
            <w:pPr>
              <w:jc w:val="center"/>
              <w:rPr>
                <w:rFonts w:eastAsia="Times New Roman"/>
                <w:color w:val="000000"/>
                <w:sz w:val="22"/>
                <w:szCs w:val="22"/>
                <w:lang w:val="ru-RU" w:eastAsia="ru-RU"/>
              </w:rPr>
            </w:pPr>
            <w:r w:rsidRPr="00D63650">
              <w:rPr>
                <w:rFonts w:eastAsia="Times New Roman"/>
                <w:color w:val="000000"/>
                <w:sz w:val="22"/>
                <w:szCs w:val="22"/>
                <w:lang w:val="ru-RU" w:eastAsia="ru-RU"/>
              </w:rPr>
              <w:t> </w:t>
            </w:r>
          </w:p>
        </w:tc>
        <w:tc>
          <w:tcPr>
            <w:tcW w:w="57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6C76DFE" w14:textId="77777777" w:rsidR="00D63650" w:rsidRPr="00D63650" w:rsidRDefault="00D63650" w:rsidP="00D63650">
            <w:pPr>
              <w:jc w:val="center"/>
              <w:rPr>
                <w:rFonts w:eastAsia="Times New Roman"/>
                <w:color w:val="000000"/>
                <w:sz w:val="22"/>
                <w:szCs w:val="22"/>
                <w:lang w:val="ru-RU" w:eastAsia="ru-RU"/>
              </w:rPr>
            </w:pPr>
            <w:r w:rsidRPr="00D63650">
              <w:rPr>
                <w:rFonts w:eastAsia="Times New Roman"/>
                <w:color w:val="000000"/>
                <w:sz w:val="22"/>
                <w:szCs w:val="22"/>
                <w:lang w:val="ru-RU" w:eastAsia="ru-RU"/>
              </w:rPr>
              <w:t>Keskmise täituvuse stsenaariumid</w:t>
            </w:r>
          </w:p>
        </w:tc>
      </w:tr>
      <w:tr w:rsidR="00D63650" w:rsidRPr="00D63650" w14:paraId="0490F267" w14:textId="77777777" w:rsidTr="00D63650">
        <w:trPr>
          <w:trHeight w:val="330"/>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77BC565B" w14:textId="77777777" w:rsidR="00D63650" w:rsidRPr="00D63650" w:rsidRDefault="00D63650" w:rsidP="00D63650">
            <w:pPr>
              <w:rPr>
                <w:rFonts w:eastAsia="Times New Roman"/>
                <w:color w:val="000000"/>
                <w:sz w:val="22"/>
                <w:szCs w:val="22"/>
                <w:lang w:val="ru-RU" w:eastAsia="ru-RU"/>
              </w:rPr>
            </w:pP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F49E6A9" w14:textId="77777777" w:rsidR="00D63650" w:rsidRPr="00D63650" w:rsidRDefault="00D63650" w:rsidP="00D63650">
            <w:pPr>
              <w:jc w:val="center"/>
              <w:rPr>
                <w:rFonts w:eastAsia="Times New Roman"/>
                <w:color w:val="000000"/>
                <w:sz w:val="22"/>
                <w:szCs w:val="22"/>
                <w:lang w:val="ru-RU" w:eastAsia="ru-RU"/>
              </w:rPr>
            </w:pPr>
            <w:r w:rsidRPr="00D63650">
              <w:rPr>
                <w:rFonts w:eastAsia="Times New Roman"/>
                <w:color w:val="000000"/>
                <w:sz w:val="22"/>
                <w:szCs w:val="22"/>
                <w:lang w:val="ru-RU" w:eastAsia="ru-RU"/>
              </w:rPr>
              <w:t>vähene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1228FC7" w14:textId="77777777" w:rsidR="00D63650" w:rsidRPr="00D63650" w:rsidRDefault="00D63650" w:rsidP="00D63650">
            <w:pPr>
              <w:jc w:val="center"/>
              <w:rPr>
                <w:rFonts w:eastAsia="Times New Roman"/>
                <w:color w:val="000000"/>
                <w:sz w:val="22"/>
                <w:szCs w:val="22"/>
                <w:lang w:val="ru-RU" w:eastAsia="ru-RU"/>
              </w:rPr>
            </w:pPr>
            <w:r w:rsidRPr="00D63650">
              <w:rPr>
                <w:rFonts w:eastAsia="Times New Roman"/>
                <w:color w:val="000000"/>
                <w:sz w:val="22"/>
                <w:szCs w:val="22"/>
                <w:lang w:val="ru-RU" w:eastAsia="ru-RU"/>
              </w:rPr>
              <w:t>keskmine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5F2897A" w14:textId="77777777" w:rsidR="00D63650" w:rsidRPr="00D63650" w:rsidRDefault="00D63650" w:rsidP="00D63650">
            <w:pPr>
              <w:jc w:val="center"/>
              <w:rPr>
                <w:rFonts w:eastAsia="Times New Roman"/>
                <w:color w:val="000000"/>
                <w:sz w:val="22"/>
                <w:szCs w:val="22"/>
                <w:lang w:val="ru-RU" w:eastAsia="ru-RU"/>
              </w:rPr>
            </w:pPr>
            <w:r w:rsidRPr="00D63650">
              <w:rPr>
                <w:rFonts w:eastAsia="Times New Roman"/>
                <w:color w:val="000000"/>
                <w:sz w:val="22"/>
                <w:szCs w:val="22"/>
                <w:lang w:val="ru-RU" w:eastAsia="ru-RU"/>
              </w:rPr>
              <w:t>kõrge</w:t>
            </w:r>
          </w:p>
        </w:tc>
      </w:tr>
      <w:tr w:rsidR="00D63650" w:rsidRPr="00D63650" w14:paraId="740D45ED" w14:textId="77777777" w:rsidTr="00D63650">
        <w:trPr>
          <w:trHeight w:val="315"/>
        </w:trPr>
        <w:tc>
          <w:tcPr>
            <w:tcW w:w="3539" w:type="dxa"/>
            <w:vMerge/>
            <w:tcBorders>
              <w:top w:val="single" w:sz="4" w:space="0" w:color="auto"/>
              <w:left w:val="single" w:sz="4" w:space="0" w:color="auto"/>
              <w:bottom w:val="single" w:sz="4" w:space="0" w:color="auto"/>
              <w:right w:val="single" w:sz="4" w:space="0" w:color="auto"/>
            </w:tcBorders>
            <w:vAlign w:val="center"/>
            <w:hideMark/>
          </w:tcPr>
          <w:p w14:paraId="47B00E2B" w14:textId="77777777" w:rsidR="00D63650" w:rsidRPr="00D63650" w:rsidRDefault="00D63650" w:rsidP="00D63650">
            <w:pPr>
              <w:rPr>
                <w:rFonts w:eastAsia="Times New Roman"/>
                <w:color w:val="000000"/>
                <w:sz w:val="22"/>
                <w:szCs w:val="22"/>
                <w:lang w:val="ru-RU" w:eastAsia="ru-RU"/>
              </w:rPr>
            </w:pP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81C5CAA"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73%</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31BC5D2"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80%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B80B785"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86%</w:t>
            </w:r>
          </w:p>
        </w:tc>
      </w:tr>
      <w:tr w:rsidR="00D63650" w:rsidRPr="00D63650" w14:paraId="48671343" w14:textId="77777777" w:rsidTr="00D63650">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0996C" w14:textId="77777777" w:rsidR="00D63650" w:rsidRPr="00D63650" w:rsidRDefault="00D63650" w:rsidP="00D63650">
            <w:pPr>
              <w:rPr>
                <w:rFonts w:eastAsia="Times New Roman"/>
                <w:color w:val="000000"/>
                <w:lang w:val="ru-RU" w:eastAsia="ru-RU"/>
              </w:rPr>
            </w:pPr>
            <w:r w:rsidRPr="00D63650">
              <w:rPr>
                <w:rFonts w:eastAsia="Times New Roman"/>
                <w:color w:val="000000"/>
                <w:lang w:val="ru-RU" w:eastAsia="ru-RU"/>
              </w:rPr>
              <w:t>Tulud, eurot/aastas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54A95AF"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110 072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95D1F0E"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147 802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47D5D0A"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185 559</w:t>
            </w:r>
          </w:p>
        </w:tc>
      </w:tr>
      <w:tr w:rsidR="00D63650" w:rsidRPr="00D63650" w14:paraId="60518CE3" w14:textId="77777777" w:rsidTr="00D63650">
        <w:trPr>
          <w:trHeight w:val="6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AC7E2" w14:textId="77777777" w:rsidR="00D63650" w:rsidRPr="00D63650" w:rsidRDefault="00D63650" w:rsidP="00D63650">
            <w:pPr>
              <w:rPr>
                <w:rFonts w:eastAsia="Times New Roman"/>
                <w:color w:val="000000"/>
                <w:lang w:val="ru-RU" w:eastAsia="ru-RU"/>
              </w:rPr>
            </w:pPr>
            <w:r w:rsidRPr="00D63650">
              <w:rPr>
                <w:rFonts w:eastAsia="Times New Roman"/>
                <w:color w:val="000000"/>
                <w:lang w:val="ru-RU" w:eastAsia="ru-RU"/>
              </w:rPr>
              <w:t>Kulud (amortisatsioonita), eurot/aastas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76B2FB12"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153 401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B56D6CD"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153 610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D7B5AA6"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153 923</w:t>
            </w:r>
          </w:p>
        </w:tc>
      </w:tr>
      <w:tr w:rsidR="00D63650" w:rsidRPr="00D63650" w14:paraId="50DE755F" w14:textId="77777777" w:rsidTr="00D63650">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6C099" w14:textId="77777777" w:rsidR="00D63650" w:rsidRPr="00D63650" w:rsidRDefault="00D63650" w:rsidP="00D63650">
            <w:pPr>
              <w:rPr>
                <w:rFonts w:eastAsia="Times New Roman"/>
                <w:color w:val="000000"/>
                <w:lang w:val="ru-RU" w:eastAsia="ru-RU"/>
              </w:rPr>
            </w:pPr>
            <w:r w:rsidRPr="00D63650">
              <w:rPr>
                <w:rFonts w:eastAsia="Times New Roman"/>
                <w:color w:val="000000"/>
                <w:lang w:val="ru-RU" w:eastAsia="ru-RU"/>
              </w:rPr>
              <w:t>EBITDA, eurot/aastas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39678925"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-43 329</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40528EE"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-5 808</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5002027"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31 636</w:t>
            </w:r>
          </w:p>
        </w:tc>
      </w:tr>
      <w:tr w:rsidR="00D63650" w:rsidRPr="00D63650" w14:paraId="3D07D9E1" w14:textId="77777777" w:rsidTr="00D63650">
        <w:trPr>
          <w:trHeight w:val="31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9AB5C" w14:textId="77777777" w:rsidR="00D63650" w:rsidRPr="00D63650" w:rsidRDefault="00D63650" w:rsidP="00D63650">
            <w:pPr>
              <w:rPr>
                <w:rFonts w:eastAsia="Times New Roman"/>
                <w:color w:val="000000"/>
                <w:lang w:val="ru-RU" w:eastAsia="ru-RU"/>
              </w:rPr>
            </w:pPr>
            <w:r w:rsidRPr="00D63650">
              <w:rPr>
                <w:rFonts w:eastAsia="Times New Roman"/>
                <w:color w:val="000000"/>
                <w:lang w:val="ru-RU" w:eastAsia="ru-RU"/>
              </w:rPr>
              <w:t>Kasum, eurot/aastas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023FA6D7"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-178 560</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5EF04558"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-141 039</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42A131FF" w14:textId="77777777" w:rsidR="00D63650" w:rsidRPr="00D63650" w:rsidRDefault="00D63650" w:rsidP="00D63650">
            <w:pPr>
              <w:jc w:val="center"/>
              <w:rPr>
                <w:rFonts w:eastAsia="Times New Roman"/>
                <w:color w:val="000000"/>
                <w:lang w:val="ru-RU" w:eastAsia="ru-RU"/>
              </w:rPr>
            </w:pPr>
            <w:r w:rsidRPr="00D63650">
              <w:rPr>
                <w:rFonts w:eastAsia="Times New Roman"/>
                <w:color w:val="000000"/>
                <w:lang w:val="ru-RU" w:eastAsia="ru-RU"/>
              </w:rPr>
              <w:t>-103 595</w:t>
            </w:r>
          </w:p>
        </w:tc>
      </w:tr>
    </w:tbl>
    <w:p w14:paraId="51791C13" w14:textId="77777777" w:rsidR="00D63650" w:rsidRDefault="00D63650" w:rsidP="00B84D8D">
      <w:pPr>
        <w:jc w:val="both"/>
        <w:rPr>
          <w:i/>
        </w:rPr>
      </w:pPr>
    </w:p>
    <w:p w14:paraId="412198B0" w14:textId="2F70A32E" w:rsidR="00394958" w:rsidRDefault="00394958" w:rsidP="00394958">
      <w:pPr>
        <w:jc w:val="both"/>
      </w:pPr>
      <w:r>
        <w:t xml:space="preserve">Puhastulu analüüs finantsmudelis näitab, et Jõhvi digi ja multimeedia inkubatsioonikeskuse diskonteeritud tulud 13aastase perioodi korral moodustavad </w:t>
      </w:r>
      <w:r w:rsidR="00D63650" w:rsidRPr="00D63650">
        <w:t>1 341 572</w:t>
      </w:r>
      <w:r>
        <w:t xml:space="preserve"> eurot/aastas, kulud (amortisatsioonita) </w:t>
      </w:r>
      <w:r w:rsidR="00D63650" w:rsidRPr="00D63650">
        <w:t>1 357</w:t>
      </w:r>
      <w:r w:rsidR="00D63650">
        <w:t> </w:t>
      </w:r>
      <w:r w:rsidR="00D63650" w:rsidRPr="00D63650">
        <w:t>920</w:t>
      </w:r>
      <w:r w:rsidR="00D63650">
        <w:t xml:space="preserve"> </w:t>
      </w:r>
      <w:r>
        <w:t>eurot/aastas, puhaskasum puudub.</w:t>
      </w:r>
    </w:p>
    <w:p w14:paraId="40EB72FA" w14:textId="77777777" w:rsidR="00394958" w:rsidRDefault="00394958" w:rsidP="00394958">
      <w:pPr>
        <w:jc w:val="both"/>
      </w:pPr>
    </w:p>
    <w:p w14:paraId="35FB3E88" w14:textId="23A6AEE6" w:rsidR="001179D0" w:rsidRDefault="00394958" w:rsidP="00394958">
      <w:pPr>
        <w:jc w:val="both"/>
      </w:pPr>
      <w:r>
        <w:t>Nende arvutuste põhjal ei ole projekt kasumlik ega tasu end ära, mistõttu ei ole see äriprojektina eraarendajate jaoks atraktiivne.</w:t>
      </w:r>
    </w:p>
    <w:p w14:paraId="029AC7D8" w14:textId="77777777" w:rsidR="001179D0" w:rsidRDefault="001179D0" w:rsidP="00B84D8D">
      <w:pPr>
        <w:jc w:val="both"/>
      </w:pPr>
    </w:p>
    <w:p w14:paraId="69999508" w14:textId="77777777" w:rsidR="004719A7" w:rsidRDefault="004719A7">
      <w:pPr>
        <w:rPr>
          <w:iCs/>
          <w:sz w:val="22"/>
          <w:szCs w:val="18"/>
        </w:rPr>
      </w:pPr>
      <w:r>
        <w:br w:type="page"/>
      </w:r>
    </w:p>
    <w:p w14:paraId="6B21C8CA" w14:textId="7B2E5ABB" w:rsidR="005A69D1" w:rsidRPr="00DA7D59" w:rsidRDefault="00477D27" w:rsidP="005A69D1">
      <w:pPr>
        <w:pStyle w:val="Pealkiri2"/>
        <w:ind w:left="567" w:hanging="567"/>
      </w:pPr>
      <w:bookmarkStart w:id="36" w:name="_Toc444307227"/>
      <w:bookmarkStart w:id="37" w:name="_Toc167289913"/>
      <w:r w:rsidRPr="00DA7D59">
        <w:lastRenderedPageBreak/>
        <w:t xml:space="preserve">Kasumianalüüs avaliku sektori </w:t>
      </w:r>
      <w:bookmarkEnd w:id="36"/>
      <w:r w:rsidR="00B50AB1">
        <w:t>eelarvele</w:t>
      </w:r>
      <w:bookmarkEnd w:id="37"/>
    </w:p>
    <w:p w14:paraId="0DB9F147" w14:textId="3169D715" w:rsidR="005A69D1" w:rsidRPr="00DA7D59" w:rsidRDefault="005A69D1" w:rsidP="00812C77"/>
    <w:p w14:paraId="1D78AA62" w14:textId="374685E0" w:rsidR="005A69D1" w:rsidRPr="00DA7D59" w:rsidRDefault="00F76937" w:rsidP="005A69D1">
      <w:pPr>
        <w:jc w:val="both"/>
      </w:pPr>
      <w:r w:rsidRPr="00DA7D59">
        <w:t xml:space="preserve">Ülaltoodud </w:t>
      </w:r>
      <w:r w:rsidR="001B155B">
        <w:t xml:space="preserve">kasumlikkuse </w:t>
      </w:r>
      <w:r w:rsidR="001B155B" w:rsidRPr="00DA7D59">
        <w:t xml:space="preserve">(puhastulu) </w:t>
      </w:r>
      <w:r w:rsidRPr="00DA7D59">
        <w:t>analüüs näitab, et projekt ei too tulu, ku</w:t>
      </w:r>
      <w:r w:rsidR="0036774B">
        <w:t>i seda käsitleda äri</w:t>
      </w:r>
      <w:r w:rsidRPr="00DA7D59">
        <w:t xml:space="preserve">projektina. Kuid projektil on suur sotsiaalmajanduslik mõju nii lühikeses kui ka pikemas perspektiivis. See teeb </w:t>
      </w:r>
      <w:r w:rsidR="00B62A15">
        <w:t>projekti</w:t>
      </w:r>
      <w:r w:rsidRPr="00DA7D59">
        <w:t xml:space="preserve"> realiseerimise avaliku sektori jaoks majanduslikult kasulikuks.</w:t>
      </w:r>
      <w:r w:rsidR="005A69D1" w:rsidRPr="00DA7D59">
        <w:t xml:space="preserve"> </w:t>
      </w:r>
    </w:p>
    <w:p w14:paraId="392D259A" w14:textId="77777777" w:rsidR="005A69D1" w:rsidRPr="00DA7D59" w:rsidRDefault="005A69D1" w:rsidP="005A69D1">
      <w:pPr>
        <w:jc w:val="both"/>
      </w:pPr>
    </w:p>
    <w:p w14:paraId="14086109" w14:textId="57EA1AFF" w:rsidR="005A69D1" w:rsidRPr="00DA7D59" w:rsidRDefault="00B62A15" w:rsidP="005A69D1">
      <w:pPr>
        <w:jc w:val="both"/>
      </w:pPr>
      <w:r w:rsidRPr="00B62A15">
        <w:t>Tasuvuse hindamiseks viidi a</w:t>
      </w:r>
      <w:r w:rsidR="00F76937" w:rsidRPr="00B62A15">
        <w:t xml:space="preserve">valiku sektori jaoks läbi majandusanalüüs, </w:t>
      </w:r>
      <w:r w:rsidR="003875F4" w:rsidRPr="00B62A15">
        <w:t xml:space="preserve">kus </w:t>
      </w:r>
      <w:r w:rsidR="00F428B2" w:rsidRPr="00B62A15">
        <w:t xml:space="preserve">võrreldi </w:t>
      </w:r>
      <w:r w:rsidR="00F76937" w:rsidRPr="00B62A15">
        <w:t xml:space="preserve">avaliku sektori </w:t>
      </w:r>
      <w:r w:rsidR="00F428B2" w:rsidRPr="00B62A15">
        <w:t xml:space="preserve">poolt </w:t>
      </w:r>
      <w:r w:rsidR="00F76937" w:rsidRPr="00B62A15">
        <w:t>projekti tehtud investeeringu</w:t>
      </w:r>
      <w:r w:rsidR="003875F4" w:rsidRPr="00B62A15">
        <w:t>i</w:t>
      </w:r>
      <w:r w:rsidR="00F76937" w:rsidRPr="00B62A15">
        <w:t xml:space="preserve">d </w:t>
      </w:r>
      <w:r w:rsidR="00F428B2" w:rsidRPr="00B62A15">
        <w:t>avaliku sektori tuludega, mis tekkisid projekti</w:t>
      </w:r>
      <w:r w:rsidR="00F76937" w:rsidRPr="00B62A15">
        <w:t xml:space="preserve"> sotsiaalmajandusliku mõju</w:t>
      </w:r>
      <w:r w:rsidR="001B155B">
        <w:t xml:space="preserve"> hindamisest</w:t>
      </w:r>
      <w:r w:rsidR="00F76937" w:rsidRPr="001179D0">
        <w:t>.</w:t>
      </w:r>
      <w:r w:rsidR="00330060" w:rsidRPr="00DA7D59">
        <w:t xml:space="preserve"> </w:t>
      </w:r>
    </w:p>
    <w:p w14:paraId="207F52D0" w14:textId="77777777" w:rsidR="005A69D1" w:rsidRPr="00DA7D59" w:rsidRDefault="005A69D1" w:rsidP="005A69D1">
      <w:pPr>
        <w:jc w:val="both"/>
      </w:pPr>
    </w:p>
    <w:p w14:paraId="4F98C669" w14:textId="01F1AEF9" w:rsidR="005A69D1" w:rsidRPr="00DA7D59" w:rsidRDefault="007577CC" w:rsidP="005A69D1">
      <w:pPr>
        <w:jc w:val="both"/>
      </w:pPr>
      <w:r w:rsidRPr="007F7C8A">
        <w:t xml:space="preserve">Analüüs viidi läbi investeeringute tulemuslikkuse </w:t>
      </w:r>
      <w:r w:rsidR="00B62A15" w:rsidRPr="007F7C8A">
        <w:t xml:space="preserve">üldtunnustatud </w:t>
      </w:r>
      <w:r w:rsidRPr="007F7C8A">
        <w:t>hindamise meetodil diskonteeritud rahavoo alusel. Vastavalt</w:t>
      </w:r>
      <w:r w:rsidR="007F7C8A" w:rsidRPr="007F7C8A">
        <w:t xml:space="preserve"> metoodikale võrreldi projekti teostamisel tekkivaid</w:t>
      </w:r>
      <w:r w:rsidRPr="007F7C8A">
        <w:t xml:space="preserve"> li</w:t>
      </w:r>
      <w:r w:rsidR="007F7C8A" w:rsidRPr="007F7C8A">
        <w:t xml:space="preserve">satulusid ja –kulusid </w:t>
      </w:r>
      <w:r w:rsidRPr="007F7C8A">
        <w:t>eeldusega, et projekt ei realiseeru.</w:t>
      </w:r>
      <w:r w:rsidRPr="00DA7D59">
        <w:t xml:space="preserve"> </w:t>
      </w:r>
    </w:p>
    <w:p w14:paraId="3300839C" w14:textId="77777777" w:rsidR="005A69D1" w:rsidRPr="00DA7D59" w:rsidRDefault="005A69D1" w:rsidP="005A69D1">
      <w:pPr>
        <w:jc w:val="both"/>
      </w:pPr>
    </w:p>
    <w:p w14:paraId="00512849" w14:textId="19A171AB" w:rsidR="005A69D1" w:rsidRDefault="0029048D" w:rsidP="005A69D1">
      <w:pPr>
        <w:jc w:val="both"/>
      </w:pPr>
      <w:r w:rsidRPr="0029048D">
        <w:t>Projekti lisatulu</w:t>
      </w:r>
      <w:r>
        <w:t>ks</w:t>
      </w:r>
      <w:r w:rsidRPr="0029048D">
        <w:t xml:space="preserve"> on täiendav maksutulu </w:t>
      </w:r>
      <w:r>
        <w:t>Jõhvi digi ja multimeedia inkubatsioonikeskuses pakutavatest inkubatsiooniprogrammidest väljunud</w:t>
      </w:r>
      <w:r w:rsidRPr="0029048D">
        <w:t xml:space="preserve"> uute ettevõtete tegevusest. </w:t>
      </w:r>
    </w:p>
    <w:p w14:paraId="161DD0F1" w14:textId="77777777" w:rsidR="0029048D" w:rsidRPr="00DA7D59" w:rsidRDefault="0029048D" w:rsidP="005A69D1">
      <w:pPr>
        <w:jc w:val="both"/>
      </w:pPr>
    </w:p>
    <w:p w14:paraId="44831E82" w14:textId="679A154A" w:rsidR="005A69D1" w:rsidRPr="00DA7D59" w:rsidRDefault="00E1298B" w:rsidP="005A69D1">
      <w:pPr>
        <w:jc w:val="both"/>
      </w:pPr>
      <w:r w:rsidRPr="00DA7D59">
        <w:t>Projekti lisa</w:t>
      </w:r>
      <w:r w:rsidR="0029048D">
        <w:t>k</w:t>
      </w:r>
      <w:r w:rsidRPr="00DA7D59">
        <w:t xml:space="preserve">uluks on õiglase ülemineku fondi </w:t>
      </w:r>
      <w:r w:rsidR="0029048D">
        <w:t>meetme</w:t>
      </w:r>
      <w:r w:rsidRPr="00DA7D59">
        <w:t xml:space="preserve"> </w:t>
      </w:r>
      <w:r w:rsidR="00262085" w:rsidRPr="00DA7D59">
        <w:t>„</w:t>
      </w:r>
      <w:r w:rsidRPr="00DA7D59">
        <w:t>Ettevõtluse mitmekesi</w:t>
      </w:r>
      <w:r w:rsidR="007F2B84">
        <w:t>stamise tugiteenused</w:t>
      </w:r>
      <w:r w:rsidR="00262085" w:rsidRPr="00DA7D59">
        <w:t>”</w:t>
      </w:r>
      <w:r w:rsidR="0029048D">
        <w:t xml:space="preserve"> </w:t>
      </w:r>
      <w:r w:rsidR="001B155B">
        <w:t>rahastus</w:t>
      </w:r>
      <w:r w:rsidR="0029048D">
        <w:t>.</w:t>
      </w:r>
    </w:p>
    <w:p w14:paraId="75363E96" w14:textId="77777777" w:rsidR="005A69D1" w:rsidRPr="00DA7D59" w:rsidRDefault="005A69D1" w:rsidP="005A69D1">
      <w:pPr>
        <w:jc w:val="both"/>
      </w:pPr>
    </w:p>
    <w:p w14:paraId="3D0BF528" w14:textId="76BEC77D" w:rsidR="005A69D1" w:rsidRPr="00DA7D59" w:rsidRDefault="00E1298B" w:rsidP="005A69D1">
      <w:pPr>
        <w:jc w:val="both"/>
      </w:pPr>
      <w:r w:rsidRPr="00DA7D59">
        <w:t xml:space="preserve">Üksikasjalikumalt on andmed projektiga seotud avaliku sektori </w:t>
      </w:r>
      <w:r w:rsidR="0029048D">
        <w:t>lisa</w:t>
      </w:r>
      <w:r w:rsidRPr="00DA7D59">
        <w:t xml:space="preserve">tulude ja </w:t>
      </w:r>
      <w:r w:rsidR="0029048D">
        <w:t>-</w:t>
      </w:r>
      <w:r w:rsidRPr="00DA7D59">
        <w:t xml:space="preserve">kulude arvestuste kohta </w:t>
      </w:r>
      <w:r w:rsidRPr="001179D0">
        <w:t>esitatud</w:t>
      </w:r>
      <w:r w:rsidR="001B155B">
        <w:t xml:space="preserve"> lisas olevas finantsanalüüsis.</w:t>
      </w:r>
      <w:r w:rsidRPr="00DA7D59">
        <w:t xml:space="preserve"> </w:t>
      </w:r>
    </w:p>
    <w:p w14:paraId="0EC8D255" w14:textId="77777777" w:rsidR="005A69D1" w:rsidRPr="00DA7D59" w:rsidRDefault="005A69D1" w:rsidP="005A69D1">
      <w:pPr>
        <w:jc w:val="both"/>
      </w:pPr>
    </w:p>
    <w:p w14:paraId="4939AF57" w14:textId="5C0DA6FE" w:rsidR="005A69D1" w:rsidRPr="00DA7D59" w:rsidRDefault="0029048D" w:rsidP="005A69D1">
      <w:pPr>
        <w:jc w:val="both"/>
      </w:pPr>
      <w:r>
        <w:t>P</w:t>
      </w:r>
      <w:r w:rsidRPr="00DA7D59">
        <w:t>rojekti</w:t>
      </w:r>
      <w:r>
        <w:t>s</w:t>
      </w:r>
      <w:r w:rsidRPr="00DA7D59">
        <w:t xml:space="preserve"> tuvastatud </w:t>
      </w:r>
      <w:r>
        <w:t>lisa</w:t>
      </w:r>
      <w:r w:rsidRPr="00DA7D59">
        <w:t xml:space="preserve">tulud ja </w:t>
      </w:r>
      <w:r>
        <w:t>-</w:t>
      </w:r>
      <w:r w:rsidRPr="00DA7D59">
        <w:t xml:space="preserve">kulud </w:t>
      </w:r>
      <w:r w:rsidR="00E1298B" w:rsidRPr="00DA7D59">
        <w:t xml:space="preserve">diskonteeriti vastavalt </w:t>
      </w:r>
      <w:r w:rsidRPr="00DA7D59">
        <w:t>4%</w:t>
      </w:r>
      <w:r>
        <w:t xml:space="preserve"> </w:t>
      </w:r>
      <w:r w:rsidR="00E1298B" w:rsidRPr="00DA7D59">
        <w:t xml:space="preserve">diskontomäärale. </w:t>
      </w:r>
    </w:p>
    <w:p w14:paraId="450879BE" w14:textId="77777777" w:rsidR="005A69D1" w:rsidRDefault="005A69D1" w:rsidP="005A69D1">
      <w:pPr>
        <w:jc w:val="both"/>
        <w:rPr>
          <w:highlight w:val="yellow"/>
        </w:rPr>
      </w:pPr>
    </w:p>
    <w:p w14:paraId="71333F65" w14:textId="62926F39" w:rsidR="005A69D1" w:rsidRPr="00DA7D59" w:rsidRDefault="00E1298B" w:rsidP="005A69D1">
      <w:pPr>
        <w:jc w:val="both"/>
      </w:pPr>
      <w:r w:rsidRPr="00DA7D59">
        <w:t>Saadud diskonteeritud rahavoogu analüüsiti investeeringute absoluutse ja suhtelise tootluse kriteeriumide alusel.</w:t>
      </w:r>
      <w:r w:rsidR="005A69D1" w:rsidRPr="00DA7D59">
        <w:t xml:space="preserve"> </w:t>
      </w:r>
    </w:p>
    <w:p w14:paraId="5613E992" w14:textId="77777777" w:rsidR="005A69D1" w:rsidRPr="00DA7D59" w:rsidRDefault="005A69D1" w:rsidP="005A69D1">
      <w:pPr>
        <w:jc w:val="both"/>
        <w:rPr>
          <w:highlight w:val="yellow"/>
        </w:rPr>
      </w:pPr>
    </w:p>
    <w:p w14:paraId="7D545A7F" w14:textId="1454511E" w:rsidR="0029048D" w:rsidRDefault="00F52FB9" w:rsidP="005A69D1">
      <w:pPr>
        <w:jc w:val="both"/>
      </w:pPr>
      <w:r w:rsidRPr="00DA7D59">
        <w:t>Allpool on esitatud avaliku sektori poolt projekti</w:t>
      </w:r>
      <w:r w:rsidR="001179D0">
        <w:t xml:space="preserve"> tehtud investeeringute </w:t>
      </w:r>
      <w:r w:rsidR="0029048D">
        <w:t>tasuvuse näitajad</w:t>
      </w:r>
      <w:r w:rsidRPr="00DA7D59">
        <w:t>:</w:t>
      </w:r>
    </w:p>
    <w:p w14:paraId="2820A4C3" w14:textId="77777777" w:rsidR="0029048D" w:rsidRDefault="0029048D" w:rsidP="005A69D1">
      <w:pPr>
        <w:jc w:val="both"/>
      </w:pPr>
    </w:p>
    <w:p w14:paraId="22B29827" w14:textId="4EE6F1BE" w:rsidR="0029048D" w:rsidRDefault="0029048D" w:rsidP="001179D0">
      <w:pPr>
        <w:spacing w:after="120"/>
        <w:jc w:val="both"/>
        <w:rPr>
          <w:i/>
        </w:rPr>
      </w:pPr>
      <w:r w:rsidRPr="001179D0">
        <w:rPr>
          <w:i/>
        </w:rPr>
        <w:t xml:space="preserve">Tabel </w:t>
      </w:r>
      <w:r w:rsidR="001179D0" w:rsidRPr="001179D0">
        <w:rPr>
          <w:i/>
        </w:rPr>
        <w:t>9</w:t>
      </w:r>
      <w:r w:rsidRPr="001179D0">
        <w:rPr>
          <w:i/>
        </w:rPr>
        <w:t>.</w:t>
      </w:r>
      <w:r w:rsidR="001179D0" w:rsidRPr="001179D0">
        <w:rPr>
          <w:i/>
        </w:rPr>
        <w:t xml:space="preserve"> Projekti tasuvusnäitajad</w:t>
      </w:r>
    </w:p>
    <w:p w14:paraId="7F6CD6D7" w14:textId="3CFF3D33" w:rsidR="00D63650" w:rsidRDefault="00D63650" w:rsidP="001179D0">
      <w:pPr>
        <w:spacing w:after="120"/>
        <w:jc w:val="both"/>
        <w:rPr>
          <w:i/>
        </w:rPr>
      </w:pPr>
      <w:r w:rsidRPr="00D63650">
        <w:rPr>
          <w:noProof/>
        </w:rPr>
        <w:drawing>
          <wp:inline distT="0" distB="0" distL="0" distR="0" wp14:anchorId="483586F0" wp14:editId="56B01AC1">
            <wp:extent cx="3631565" cy="1285240"/>
            <wp:effectExtent l="0" t="0" r="6985" b="0"/>
            <wp:docPr id="12546010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1565" cy="1285240"/>
                    </a:xfrm>
                    <a:prstGeom prst="rect">
                      <a:avLst/>
                    </a:prstGeom>
                    <a:noFill/>
                    <a:ln>
                      <a:noFill/>
                    </a:ln>
                  </pic:spPr>
                </pic:pic>
              </a:graphicData>
            </a:graphic>
          </wp:inline>
        </w:drawing>
      </w:r>
    </w:p>
    <w:p w14:paraId="3F81DAE1" w14:textId="77777777" w:rsidR="00D63650" w:rsidRPr="001179D0" w:rsidRDefault="00D63650" w:rsidP="001179D0">
      <w:pPr>
        <w:spacing w:after="120"/>
        <w:jc w:val="both"/>
        <w:rPr>
          <w:i/>
        </w:rPr>
      </w:pPr>
    </w:p>
    <w:p w14:paraId="33627231" w14:textId="06FCAFAA" w:rsidR="0029048D" w:rsidRDefault="001B155B" w:rsidP="005A69D1">
      <w:pPr>
        <w:jc w:val="both"/>
      </w:pPr>
      <w:r>
        <w:rPr>
          <w:noProof/>
          <w:lang w:val="en-US"/>
        </w:rPr>
        <w:drawing>
          <wp:inline distT="0" distB="0" distL="0" distR="0" wp14:anchorId="6FF055B4" wp14:editId="1C80745C">
            <wp:extent cx="3914140" cy="12573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140" cy="1257300"/>
                    </a:xfrm>
                    <a:prstGeom prst="rect">
                      <a:avLst/>
                    </a:prstGeom>
                    <a:noFill/>
                  </pic:spPr>
                </pic:pic>
              </a:graphicData>
            </a:graphic>
          </wp:inline>
        </w:drawing>
      </w:r>
    </w:p>
    <w:p w14:paraId="0173BF94" w14:textId="77777777" w:rsidR="0029048D" w:rsidRDefault="0029048D" w:rsidP="005A69D1">
      <w:pPr>
        <w:jc w:val="both"/>
      </w:pPr>
    </w:p>
    <w:p w14:paraId="075D929A" w14:textId="58CB2DFB" w:rsidR="0029048D" w:rsidRDefault="0029048D" w:rsidP="005A69D1">
      <w:pPr>
        <w:jc w:val="both"/>
      </w:pPr>
      <w:r w:rsidRPr="0029048D">
        <w:t>Analüüsi tulemused näitavad, et projekt on avalikule sektorile tulus ja kiire tasuv</w:t>
      </w:r>
      <w:r>
        <w:t>usajaga</w:t>
      </w:r>
      <w:r w:rsidRPr="0029048D">
        <w:t>, kuna:</w:t>
      </w:r>
    </w:p>
    <w:p w14:paraId="2BCDD58B" w14:textId="77777777" w:rsidR="0029048D" w:rsidRPr="00DA7D59" w:rsidRDefault="0029048D" w:rsidP="005A69D1">
      <w:pPr>
        <w:jc w:val="both"/>
      </w:pPr>
    </w:p>
    <w:p w14:paraId="7AF16FE5" w14:textId="50D393CC" w:rsidR="0029048D" w:rsidRPr="006F4E21" w:rsidRDefault="0029048D" w:rsidP="002F6A54">
      <w:pPr>
        <w:pStyle w:val="Loendilik"/>
        <w:numPr>
          <w:ilvl w:val="0"/>
          <w:numId w:val="7"/>
        </w:numPr>
        <w:contextualSpacing w:val="0"/>
        <w:jc w:val="both"/>
      </w:pPr>
      <w:r w:rsidRPr="0029048D">
        <w:t xml:space="preserve">raha ajaväärtust arvestades tasub investeering ära </w:t>
      </w:r>
      <w:r w:rsidR="00D63650">
        <w:t>4</w:t>
      </w:r>
      <w:r w:rsidRPr="0029048D">
        <w:t xml:space="preserve"> aasta jooksul (DPP näitaja), mis on seda tüüpi ettevõtluse infrastruktuuri projekti puhul aktsepteeritav periood</w:t>
      </w:r>
      <w:r w:rsidRPr="006F4E21">
        <w:t>;</w:t>
      </w:r>
    </w:p>
    <w:p w14:paraId="1B5EAA51" w14:textId="43556DBC" w:rsidR="0029048D" w:rsidRPr="006F4E21" w:rsidRDefault="0029048D" w:rsidP="002F6A54">
      <w:pPr>
        <w:pStyle w:val="Loendilik"/>
        <w:numPr>
          <w:ilvl w:val="0"/>
          <w:numId w:val="7"/>
        </w:numPr>
        <w:contextualSpacing w:val="0"/>
        <w:jc w:val="both"/>
      </w:pPr>
      <w:r w:rsidRPr="0029048D">
        <w:t xml:space="preserve">projekti tulemusena on avaliku sektori nüüdispuhasväärtus (NPV) täiendavatest maksutuludest </w:t>
      </w:r>
      <w:r w:rsidR="00D63650" w:rsidRPr="00D63650">
        <w:t>60</w:t>
      </w:r>
      <w:r w:rsidRPr="0029048D">
        <w:t xml:space="preserve"> miljonit eurot (raha väärtus</w:t>
      </w:r>
      <w:r w:rsidR="009A2014">
        <w:t xml:space="preserve"> </w:t>
      </w:r>
      <w:r w:rsidR="009A2014" w:rsidRPr="0029048D">
        <w:t>202</w:t>
      </w:r>
      <w:r w:rsidR="009A638F">
        <w:t>4</w:t>
      </w:r>
      <w:r w:rsidR="009A2014" w:rsidRPr="0029048D">
        <w:t>. aastal</w:t>
      </w:r>
      <w:r w:rsidRPr="0029048D">
        <w:t>)</w:t>
      </w:r>
    </w:p>
    <w:p w14:paraId="19B89E4D" w14:textId="3B1BDEFC" w:rsidR="0029048D" w:rsidRPr="006F4E21" w:rsidRDefault="009A2014" w:rsidP="002F6A54">
      <w:pPr>
        <w:pStyle w:val="Loendilik"/>
        <w:numPr>
          <w:ilvl w:val="0"/>
          <w:numId w:val="7"/>
        </w:numPr>
        <w:contextualSpacing w:val="0"/>
        <w:jc w:val="both"/>
      </w:pPr>
      <w:r>
        <w:t>d</w:t>
      </w:r>
      <w:r w:rsidRPr="009A2014">
        <w:t xml:space="preserve">iskonteeritud investeeringutasuvuse indeks (PI) on </w:t>
      </w:r>
      <w:r w:rsidR="00D63650" w:rsidRPr="00D63650">
        <w:t>20,0</w:t>
      </w:r>
      <w:r w:rsidRPr="009A2014">
        <w:t xml:space="preserve">. See tähendab, et iga projekti investeeritud 1 euro pealt saab avalik sektor tuluna tagasi </w:t>
      </w:r>
      <w:r w:rsidR="00D63650" w:rsidRPr="00D63650">
        <w:t>20,0</w:t>
      </w:r>
      <w:r w:rsidR="00D63650">
        <w:t xml:space="preserve"> </w:t>
      </w:r>
      <w:r w:rsidRPr="009A2014">
        <w:t xml:space="preserve">eurot </w:t>
      </w:r>
      <w:r>
        <w:t>202</w:t>
      </w:r>
      <w:r w:rsidR="009A638F">
        <w:t>4</w:t>
      </w:r>
      <w:r>
        <w:t>. aasta</w:t>
      </w:r>
      <w:r w:rsidRPr="009A2014">
        <w:t xml:space="preserve"> </w:t>
      </w:r>
      <w:r>
        <w:t>raha väärtuses</w:t>
      </w:r>
      <w:r w:rsidRPr="009A2014">
        <w:t>.</w:t>
      </w:r>
    </w:p>
    <w:p w14:paraId="3738339C" w14:textId="50DE7E92" w:rsidR="003875F4" w:rsidRPr="009E1A04" w:rsidRDefault="009A2014" w:rsidP="002F6A54">
      <w:pPr>
        <w:pStyle w:val="Loendilik"/>
        <w:numPr>
          <w:ilvl w:val="0"/>
          <w:numId w:val="7"/>
        </w:numPr>
        <w:contextualSpacing w:val="0"/>
        <w:jc w:val="both"/>
      </w:pPr>
      <w:r w:rsidRPr="009A2014">
        <w:t>IRR (</w:t>
      </w:r>
      <w:r w:rsidR="00D63650" w:rsidRPr="00D63650">
        <w:t>51%</w:t>
      </w:r>
      <w:r w:rsidRPr="009A2014">
        <w:t xml:space="preserve">) ületab hinnangulist diskontomäära (4%) </w:t>
      </w:r>
      <w:r w:rsidR="00D63650" w:rsidRPr="00D63650">
        <w:t>12,8</w:t>
      </w:r>
      <w:r w:rsidRPr="009A2014">
        <w:t xml:space="preserve"> korda, mis tähendab projekti </w:t>
      </w:r>
      <w:r w:rsidRPr="009E1A04">
        <w:t>kõrget turvamarginaali.</w:t>
      </w:r>
      <w:r w:rsidR="00F52FB9" w:rsidRPr="009E1A04">
        <w:t xml:space="preserve"> </w:t>
      </w:r>
    </w:p>
    <w:p w14:paraId="66F62EB1" w14:textId="77777777" w:rsidR="005A69D1" w:rsidRPr="00DA7D59" w:rsidRDefault="005A69D1" w:rsidP="00812C77"/>
    <w:p w14:paraId="0896AE09" w14:textId="68970330" w:rsidR="00FD7229" w:rsidRPr="00DA7D59" w:rsidRDefault="007427CA" w:rsidP="00FD7229">
      <w:pPr>
        <w:pStyle w:val="Pealkiri2"/>
        <w:ind w:left="567" w:hanging="567"/>
      </w:pPr>
      <w:bookmarkStart w:id="38" w:name="_Toc444307225"/>
      <w:bookmarkStart w:id="39" w:name="_Toc167289914"/>
      <w:r>
        <w:t xml:space="preserve">Projekti </w:t>
      </w:r>
      <w:r w:rsidR="006D19FF">
        <w:t xml:space="preserve">finantsiline </w:t>
      </w:r>
      <w:r w:rsidR="00477D27" w:rsidRPr="00DA7D59">
        <w:t>jätkusuutlikkus</w:t>
      </w:r>
      <w:bookmarkEnd w:id="38"/>
      <w:bookmarkEnd w:id="39"/>
    </w:p>
    <w:p w14:paraId="534F1A47" w14:textId="1CB002D1" w:rsidR="00FD7229" w:rsidRPr="00DA7D59" w:rsidRDefault="00FD7229" w:rsidP="00812C77"/>
    <w:p w14:paraId="76AF56FA" w14:textId="23B4DEB4" w:rsidR="00BC625F" w:rsidRPr="00DA7D59" w:rsidRDefault="009A2014" w:rsidP="00812C77">
      <w:r w:rsidRPr="009A2014">
        <w:t xml:space="preserve">Projekt on </w:t>
      </w:r>
      <w:r>
        <w:t>finantsiliselt</w:t>
      </w:r>
      <w:r w:rsidRPr="009A2014">
        <w:t xml:space="preserve"> jätkusuutlik, kuna igal </w:t>
      </w:r>
      <w:r>
        <w:t>arvestusperioodi</w:t>
      </w:r>
      <w:r w:rsidR="007D624A">
        <w:t>l on projekti</w:t>
      </w:r>
      <w:r w:rsidRPr="009A2014">
        <w:t>kulude täielik katmine tagatud järgmiste allikate kombinatsiooniga: fond</w:t>
      </w:r>
      <w:r w:rsidR="00174C15">
        <w:t>i toetus, projektiteenuste müük</w:t>
      </w:r>
      <w:r w:rsidR="00BC613C">
        <w:t>, IVIA laen</w:t>
      </w:r>
      <w:r w:rsidRPr="001179D0">
        <w:t>.</w:t>
      </w:r>
    </w:p>
    <w:p w14:paraId="2E8355EF" w14:textId="0285A021" w:rsidR="00793A40" w:rsidRDefault="00793A40">
      <w:r>
        <w:br w:type="page"/>
      </w:r>
    </w:p>
    <w:p w14:paraId="5B5CC9CF" w14:textId="77777777" w:rsidR="00FD7229" w:rsidRPr="00DA7D59" w:rsidRDefault="00FD7229" w:rsidP="00812C77"/>
    <w:p w14:paraId="6DECF298" w14:textId="51A8C0A5" w:rsidR="00812C77" w:rsidRPr="00DA7D59" w:rsidRDefault="00477D27" w:rsidP="00812C77">
      <w:pPr>
        <w:pStyle w:val="1"/>
        <w:outlineLvl w:val="0"/>
      </w:pPr>
      <w:bookmarkStart w:id="40" w:name="_Ref117697356"/>
      <w:bookmarkStart w:id="41" w:name="_Toc167289915"/>
      <w:r w:rsidRPr="00DA7D59">
        <w:t>SOTSIAALMAJANDUSLIK MÕJU</w:t>
      </w:r>
      <w:bookmarkEnd w:id="40"/>
      <w:bookmarkEnd w:id="41"/>
    </w:p>
    <w:p w14:paraId="2B3411BC" w14:textId="77777777" w:rsidR="006C1EFC" w:rsidRPr="00DA7D59" w:rsidRDefault="006C1EFC" w:rsidP="00812C77"/>
    <w:p w14:paraId="01F0487E" w14:textId="4D276FF3" w:rsidR="004D5573" w:rsidRPr="003950CE" w:rsidRDefault="004D5573" w:rsidP="00D01876">
      <w:pPr>
        <w:jc w:val="both"/>
      </w:pPr>
      <w:r w:rsidRPr="00805B6C">
        <w:t>Võttes arvesse, et startup ettevõtetes luuakse töökohti keskmiselt 2,3 korda rohkem ning keskmine palk on 1,8 korda kõrgem, siis toob startup ettevõtlusesse panustamine järgneval perioodil tagasi nii uute töökohtade, inimeste täiendava eneseteostusvõimalus</w:t>
      </w:r>
      <w:r w:rsidR="00A72C1F" w:rsidRPr="00805B6C">
        <w:t>e ning laekunud maksutulu näol.</w:t>
      </w:r>
    </w:p>
    <w:p w14:paraId="7A19AB1D" w14:textId="77777777" w:rsidR="004D5573" w:rsidRPr="000D1D29" w:rsidRDefault="004D5573" w:rsidP="00D01876">
      <w:pPr>
        <w:jc w:val="both"/>
      </w:pPr>
    </w:p>
    <w:p w14:paraId="7CFE8B80" w14:textId="23BDEFA1" w:rsidR="00A72C1F" w:rsidRDefault="00A72C1F" w:rsidP="00D01876">
      <w:pPr>
        <w:jc w:val="both"/>
      </w:pPr>
      <w:r>
        <w:t>Projekti positiivne sotsiaalmajanduslik mõju:</w:t>
      </w:r>
    </w:p>
    <w:p w14:paraId="489EC3E3" w14:textId="77777777" w:rsidR="00A72C1F" w:rsidRPr="0031314F" w:rsidRDefault="00A72C1F" w:rsidP="00D01876">
      <w:pPr>
        <w:jc w:val="both"/>
      </w:pPr>
    </w:p>
    <w:p w14:paraId="3FABFD61" w14:textId="5D577E94" w:rsidR="00A40FAE" w:rsidRPr="00EE4469" w:rsidRDefault="003B0523" w:rsidP="002F6A54">
      <w:pPr>
        <w:pStyle w:val="Loendilik"/>
        <w:numPr>
          <w:ilvl w:val="0"/>
          <w:numId w:val="30"/>
        </w:numPr>
        <w:jc w:val="both"/>
      </w:pPr>
      <w:r w:rsidRPr="00EE4469">
        <w:t>Rahvusvaheliselt konkurentsivõimelis</w:t>
      </w:r>
      <w:r w:rsidR="00EE4469" w:rsidRPr="00EE4469">
        <w:t>t</w:t>
      </w:r>
      <w:r w:rsidRPr="00EE4469">
        <w:t xml:space="preserve">e </w:t>
      </w:r>
      <w:r w:rsidR="00EE4469" w:rsidRPr="00EE4469">
        <w:t>Startup ettevõtete kasvu</w:t>
      </w:r>
      <w:r w:rsidRPr="00EE4469">
        <w:t xml:space="preserve"> tulemusel suureneb maksulaekumine nii kohalike omavalitsuste kui riigieelarvesse</w:t>
      </w:r>
      <w:r w:rsidR="005C250F">
        <w:t xml:space="preserve"> (20% tulumaks ja 33% sotsiaalmaks </w:t>
      </w:r>
      <w:r w:rsidR="00DC71D7" w:rsidRPr="00EE4469">
        <w:t>otseselt ja kaudselt lisandunud töökohtadelt</w:t>
      </w:r>
      <w:r w:rsidR="005C250F">
        <w:t xml:space="preserve"> ja 22% käibemaks</w:t>
      </w:r>
      <w:r w:rsidR="00A40FAE" w:rsidRPr="00EE4469">
        <w:t xml:space="preserve"> müügitulult.</w:t>
      </w:r>
    </w:p>
    <w:p w14:paraId="01602D1C" w14:textId="4B24CCB6" w:rsidR="003B0523" w:rsidRPr="00EE4469" w:rsidRDefault="00305696" w:rsidP="002F6A54">
      <w:pPr>
        <w:pStyle w:val="Loendilik"/>
        <w:numPr>
          <w:ilvl w:val="0"/>
          <w:numId w:val="30"/>
        </w:numPr>
        <w:jc w:val="both"/>
      </w:pPr>
      <w:r w:rsidRPr="00EE4469">
        <w:t>Tekivad u</w:t>
      </w:r>
      <w:r w:rsidR="003B0523" w:rsidRPr="00EE4469">
        <w:t>ut t</w:t>
      </w:r>
      <w:r w:rsidRPr="00EE4469">
        <w:t>üü</w:t>
      </w:r>
      <w:r w:rsidR="003B0523" w:rsidRPr="00EE4469">
        <w:t xml:space="preserve">pi </w:t>
      </w:r>
      <w:r w:rsidRPr="00EE4469">
        <w:t>töökohad, mis on atraktiivsed ka noortele</w:t>
      </w:r>
    </w:p>
    <w:p w14:paraId="58FBD643" w14:textId="1D08B1D7" w:rsidR="0036065A" w:rsidRPr="00497E25" w:rsidRDefault="00497E25" w:rsidP="002F6A54">
      <w:pPr>
        <w:pStyle w:val="Loendilik"/>
        <w:numPr>
          <w:ilvl w:val="0"/>
          <w:numId w:val="30"/>
        </w:numPr>
        <w:jc w:val="both"/>
      </w:pPr>
      <w:r w:rsidRPr="00497E25">
        <w:t>Tõuseb</w:t>
      </w:r>
      <w:r w:rsidR="0036065A" w:rsidRPr="00497E25">
        <w:t xml:space="preserve"> piirkonna konkurentsivõime</w:t>
      </w:r>
    </w:p>
    <w:p w14:paraId="3C196A8F" w14:textId="77777777" w:rsidR="00996EB5" w:rsidRDefault="00996EB5" w:rsidP="00996EB5">
      <w:pPr>
        <w:jc w:val="both"/>
      </w:pPr>
    </w:p>
    <w:p w14:paraId="15930D78" w14:textId="77777777" w:rsidR="00432C32" w:rsidRPr="00DA7D59" w:rsidRDefault="00432C32" w:rsidP="00432C32">
      <w:pPr>
        <w:jc w:val="both"/>
      </w:pPr>
      <w:r>
        <w:t>Pr</w:t>
      </w:r>
      <w:r w:rsidRPr="00DA7D59">
        <w:t>ojekt annab olulise panuse Ida-Virumaa majanduskeskkonna mitmekesistamis</w:t>
      </w:r>
      <w:r>
        <w:t>es</w:t>
      </w:r>
      <w:r w:rsidRPr="00DA7D59">
        <w:t>se ning omab suurt sotsiaalmajandusl</w:t>
      </w:r>
      <w:r>
        <w:t>ikku mõju piirkonnale</w:t>
      </w:r>
      <w:r w:rsidRPr="00DA7D59">
        <w:t>.</w:t>
      </w:r>
    </w:p>
    <w:p w14:paraId="31A107C1" w14:textId="09B35441" w:rsidR="000408AA" w:rsidRDefault="000408AA" w:rsidP="000408AA">
      <w:pPr>
        <w:jc w:val="both"/>
      </w:pPr>
    </w:p>
    <w:p w14:paraId="18C1ABB4" w14:textId="77777777" w:rsidR="000D1D29" w:rsidRDefault="000D1D29" w:rsidP="000D1D29">
      <w:pPr>
        <w:jc w:val="both"/>
      </w:pPr>
      <w:r>
        <w:t>Kuna projekt ei ole erasektorile selle mittetasuvuse tõttu huvipakkuv, kuid selle mõju ettevõtluse arengule ja regiooni majandusele suur, on riigil võimalus turutõrke tingimustes sekkuda.</w:t>
      </w:r>
    </w:p>
    <w:p w14:paraId="7F05B36F" w14:textId="77777777" w:rsidR="000D1D29" w:rsidRDefault="000D1D29" w:rsidP="000408AA">
      <w:pPr>
        <w:jc w:val="both"/>
      </w:pPr>
    </w:p>
    <w:p w14:paraId="0A4BDDBF" w14:textId="68C09451" w:rsidR="003950CE" w:rsidRPr="00497E25" w:rsidRDefault="00086972" w:rsidP="003950CE">
      <w:pPr>
        <w:jc w:val="both"/>
      </w:pPr>
      <w:r w:rsidRPr="00497E25">
        <w:t>Projekti r</w:t>
      </w:r>
      <w:r w:rsidR="005C250F">
        <w:t>ealiseerimise tulemusel</w:t>
      </w:r>
      <w:r w:rsidR="005C1E5D">
        <w:t xml:space="preserve"> saab </w:t>
      </w:r>
      <w:r w:rsidR="005C1E5D" w:rsidRPr="00497E25">
        <w:t>Ida-Virumaal</w:t>
      </w:r>
      <w:r w:rsidR="005C1E5D">
        <w:t xml:space="preserve"> toetusmeetme sekkumisest</w:t>
      </w:r>
      <w:r w:rsidR="003950CE" w:rsidRPr="00497E25">
        <w:t xml:space="preserve"> </w:t>
      </w:r>
      <w:r w:rsidR="005C250F" w:rsidRPr="00497E25">
        <w:t xml:space="preserve">Jõhvi </w:t>
      </w:r>
      <w:r w:rsidR="005C250F">
        <w:t>digi- ja multimeedia inkubatsioonikeskuse 13 aastase tegevuse jooksul</w:t>
      </w:r>
      <w:r w:rsidR="003950CE" w:rsidRPr="00497E25">
        <w:t xml:space="preserve"> </w:t>
      </w:r>
      <w:r w:rsidR="005C1E5D">
        <w:t>kasu</w:t>
      </w:r>
      <w:r w:rsidR="003950CE" w:rsidRPr="00497E25">
        <w:t>:</w:t>
      </w:r>
    </w:p>
    <w:p w14:paraId="154A2824" w14:textId="2940DBB1" w:rsidR="003950CE" w:rsidRPr="00805B6C" w:rsidRDefault="000A6FB4" w:rsidP="005C1E5D">
      <w:pPr>
        <w:pStyle w:val="Loendilik"/>
        <w:numPr>
          <w:ilvl w:val="0"/>
          <w:numId w:val="32"/>
        </w:numPr>
        <w:jc w:val="both"/>
      </w:pPr>
      <w:r w:rsidRPr="00805B6C">
        <w:t>indikatiivselt</w:t>
      </w:r>
      <w:r w:rsidR="003950CE" w:rsidRPr="00805B6C">
        <w:t xml:space="preserve"> </w:t>
      </w:r>
      <w:r w:rsidR="007132F0" w:rsidRPr="00266C1C">
        <w:t>1</w:t>
      </w:r>
      <w:r w:rsidR="00266C1C" w:rsidRPr="00266C1C">
        <w:t>95</w:t>
      </w:r>
      <w:r w:rsidR="003950CE" w:rsidRPr="00805B6C">
        <w:t xml:space="preserve"> audiovisuaalvaldkonn</w:t>
      </w:r>
      <w:r w:rsidR="00EE4469" w:rsidRPr="00805B6C">
        <w:t xml:space="preserve">a </w:t>
      </w:r>
      <w:r w:rsidR="005C1E5D" w:rsidRPr="00805B6C">
        <w:t>tehnoloogiaettevõtet</w:t>
      </w:r>
      <w:r w:rsidR="00EE4469" w:rsidRPr="00805B6C">
        <w:t xml:space="preserve"> </w:t>
      </w:r>
      <w:r w:rsidR="005C1E5D" w:rsidRPr="00805B6C">
        <w:t>(</w:t>
      </w:r>
      <w:r w:rsidR="00EE4469" w:rsidRPr="00805B6C">
        <w:t>sh uued ettevõtted</w:t>
      </w:r>
      <w:r w:rsidR="005C1E5D" w:rsidRPr="00805B6C">
        <w:t>), kes loovad 600-700 otsest ja kaudset töökohta audiovisuaalvaldkonna või seda teenindavates sektorites.</w:t>
      </w:r>
    </w:p>
    <w:p w14:paraId="7186DC20" w14:textId="77777777" w:rsidR="00086972" w:rsidRPr="00086972" w:rsidRDefault="00086972" w:rsidP="00086972">
      <w:pPr>
        <w:jc w:val="both"/>
        <w:rPr>
          <w:highlight w:val="yellow"/>
        </w:rPr>
      </w:pPr>
    </w:p>
    <w:p w14:paraId="5DB7BDAC" w14:textId="216D53E6" w:rsidR="00086972" w:rsidRPr="00E25D99" w:rsidRDefault="00086972" w:rsidP="00086972">
      <w:pPr>
        <w:jc w:val="both"/>
      </w:pPr>
      <w:r w:rsidRPr="00E25D99">
        <w:t>Selle tulemusel laekub 1</w:t>
      </w:r>
      <w:r w:rsidR="00BD2FC2" w:rsidRPr="00E25D99">
        <w:t>3</w:t>
      </w:r>
      <w:r w:rsidRPr="00E25D99">
        <w:t xml:space="preserve"> aasta jooksul täiendavaid maksulaekumisi </w:t>
      </w:r>
      <w:r w:rsidR="005C1E5D" w:rsidRPr="00E25D99">
        <w:t xml:space="preserve">ca </w:t>
      </w:r>
      <w:r w:rsidR="00D63650" w:rsidRPr="00D63650">
        <w:t>97</w:t>
      </w:r>
      <w:r w:rsidRPr="00E25D99">
        <w:t xml:space="preserve"> miljonit eurot, sealhulgas: </w:t>
      </w:r>
    </w:p>
    <w:p w14:paraId="6CF447AC" w14:textId="27795C6B" w:rsidR="00086972" w:rsidRPr="00E25D99" w:rsidRDefault="00086972" w:rsidP="002F6A54">
      <w:pPr>
        <w:pStyle w:val="Loendilik"/>
        <w:numPr>
          <w:ilvl w:val="0"/>
          <w:numId w:val="40"/>
        </w:numPr>
        <w:jc w:val="both"/>
      </w:pPr>
      <w:r w:rsidRPr="00E25D99">
        <w:t xml:space="preserve">sotsiaalmaksu </w:t>
      </w:r>
      <w:r w:rsidR="005C1E5D" w:rsidRPr="00E25D99">
        <w:t>ca 37</w:t>
      </w:r>
      <w:r w:rsidRPr="00E25D99">
        <w:t xml:space="preserve"> mln eurot;</w:t>
      </w:r>
    </w:p>
    <w:p w14:paraId="726E89AB" w14:textId="5A948086" w:rsidR="00086972" w:rsidRPr="00E25D99" w:rsidRDefault="00086972" w:rsidP="002F6A54">
      <w:pPr>
        <w:pStyle w:val="Loendilik"/>
        <w:numPr>
          <w:ilvl w:val="0"/>
          <w:numId w:val="40"/>
        </w:numPr>
        <w:jc w:val="both"/>
      </w:pPr>
      <w:r w:rsidRPr="00E25D99">
        <w:t xml:space="preserve">tulumaksu </w:t>
      </w:r>
      <w:r w:rsidR="005C1E5D" w:rsidRPr="00E25D99">
        <w:t xml:space="preserve">ca </w:t>
      </w:r>
      <w:r w:rsidR="00F37C51" w:rsidRPr="00F37C51">
        <w:t>19</w:t>
      </w:r>
      <w:r w:rsidRPr="00E25D99">
        <w:t xml:space="preserve"> mln eurot;</w:t>
      </w:r>
    </w:p>
    <w:p w14:paraId="15A44C73" w14:textId="3206F8A4" w:rsidR="00086972" w:rsidRPr="00E25D99" w:rsidRDefault="00086972" w:rsidP="002F6A54">
      <w:pPr>
        <w:pStyle w:val="Loendilik"/>
        <w:numPr>
          <w:ilvl w:val="1"/>
          <w:numId w:val="40"/>
        </w:numPr>
        <w:jc w:val="both"/>
      </w:pPr>
      <w:r w:rsidRPr="00E25D99">
        <w:t>sh KOV-i</w:t>
      </w:r>
      <w:r w:rsidR="005C1E5D" w:rsidRPr="00E25D99">
        <w:t>de</w:t>
      </w:r>
      <w:r w:rsidRPr="00E25D99">
        <w:t xml:space="preserve"> </w:t>
      </w:r>
      <w:r w:rsidR="005C1E5D" w:rsidRPr="00E25D99">
        <w:t xml:space="preserve">eelarvetesse ca </w:t>
      </w:r>
      <w:r w:rsidR="00BD2FC2" w:rsidRPr="00E25D99">
        <w:t>1</w:t>
      </w:r>
      <w:r w:rsidR="005C1E5D" w:rsidRPr="00E25D99">
        <w:t>0</w:t>
      </w:r>
      <w:r w:rsidRPr="00E25D99">
        <w:t xml:space="preserve"> mln eurot;</w:t>
      </w:r>
    </w:p>
    <w:p w14:paraId="0A24C6C6" w14:textId="58CD1F3A" w:rsidR="005C1E5D" w:rsidRDefault="00086972" w:rsidP="000408AA">
      <w:pPr>
        <w:pStyle w:val="Loendilik"/>
        <w:numPr>
          <w:ilvl w:val="0"/>
          <w:numId w:val="40"/>
        </w:numPr>
        <w:jc w:val="both"/>
      </w:pPr>
      <w:r w:rsidRPr="00E25D99">
        <w:t>käibemaksu</w:t>
      </w:r>
      <w:r w:rsidR="005C1E5D" w:rsidRPr="00E25D99">
        <w:t xml:space="preserve"> ligikaudu</w:t>
      </w:r>
      <w:r w:rsidRPr="00E25D99">
        <w:t xml:space="preserve"> </w:t>
      </w:r>
      <w:r w:rsidR="00F37C51" w:rsidRPr="00F37C51">
        <w:t>31</w:t>
      </w:r>
      <w:r w:rsidRPr="00E25D99">
        <w:t xml:space="preserve"> mln eurot.</w:t>
      </w:r>
    </w:p>
    <w:p w14:paraId="63EF50DB" w14:textId="77777777" w:rsidR="007A7B55" w:rsidRDefault="007A7B55" w:rsidP="007A7B55">
      <w:pPr>
        <w:pStyle w:val="Loendilik"/>
        <w:jc w:val="both"/>
      </w:pPr>
    </w:p>
    <w:p w14:paraId="1A2FE585" w14:textId="77777777" w:rsidR="007A7B55" w:rsidRDefault="007A7B55" w:rsidP="007A7B55">
      <w:pPr>
        <w:pStyle w:val="Loendilik"/>
        <w:jc w:val="both"/>
      </w:pPr>
    </w:p>
    <w:p w14:paraId="3A84CF7F" w14:textId="77777777" w:rsidR="007A7B55" w:rsidRDefault="007A7B55" w:rsidP="007A7B55">
      <w:pPr>
        <w:pStyle w:val="Loendilik"/>
        <w:jc w:val="both"/>
      </w:pPr>
    </w:p>
    <w:p w14:paraId="14190D1C" w14:textId="77777777" w:rsidR="007A7B55" w:rsidRDefault="007A7B55" w:rsidP="007A7B55">
      <w:pPr>
        <w:pStyle w:val="Loendilik"/>
        <w:jc w:val="both"/>
      </w:pPr>
    </w:p>
    <w:p w14:paraId="2018BA13" w14:textId="77777777" w:rsidR="007A7B55" w:rsidRDefault="007A7B55" w:rsidP="007A7B55">
      <w:pPr>
        <w:pStyle w:val="Loendilik"/>
        <w:jc w:val="both"/>
      </w:pPr>
    </w:p>
    <w:p w14:paraId="6FA728A4" w14:textId="77777777" w:rsidR="007A7B55" w:rsidRDefault="007A7B55" w:rsidP="007A7B55">
      <w:pPr>
        <w:pStyle w:val="Loendilik"/>
        <w:jc w:val="both"/>
      </w:pPr>
    </w:p>
    <w:p w14:paraId="7ACF0F30" w14:textId="77777777" w:rsidR="007A7B55" w:rsidRDefault="007A7B55" w:rsidP="007A7B55">
      <w:pPr>
        <w:pStyle w:val="Loendilik"/>
        <w:jc w:val="both"/>
      </w:pPr>
    </w:p>
    <w:p w14:paraId="7486AF20" w14:textId="77777777" w:rsidR="007A7B55" w:rsidRDefault="007A7B55" w:rsidP="007A7B55">
      <w:pPr>
        <w:pStyle w:val="Loendilik"/>
        <w:jc w:val="both"/>
      </w:pPr>
    </w:p>
    <w:p w14:paraId="6DF96738" w14:textId="77777777" w:rsidR="007A7B55" w:rsidRDefault="007A7B55" w:rsidP="007A7B55">
      <w:pPr>
        <w:pStyle w:val="Loendilik"/>
        <w:jc w:val="both"/>
      </w:pPr>
    </w:p>
    <w:p w14:paraId="13F9AE48" w14:textId="77777777" w:rsidR="007A7B55" w:rsidRDefault="007A7B55" w:rsidP="007A7B55">
      <w:pPr>
        <w:pStyle w:val="Loendilik"/>
        <w:jc w:val="both"/>
      </w:pPr>
    </w:p>
    <w:p w14:paraId="6C9FB906" w14:textId="77777777" w:rsidR="007A7B55" w:rsidRDefault="007A7B55" w:rsidP="007A7B55">
      <w:pPr>
        <w:pStyle w:val="Loendilik"/>
        <w:jc w:val="both"/>
      </w:pPr>
    </w:p>
    <w:p w14:paraId="468A1636" w14:textId="77777777" w:rsidR="007A7B55" w:rsidRDefault="007A7B55" w:rsidP="007A7B55">
      <w:pPr>
        <w:pStyle w:val="Loendilik"/>
        <w:jc w:val="both"/>
      </w:pPr>
    </w:p>
    <w:p w14:paraId="3A82F959" w14:textId="77777777" w:rsidR="007A7B55" w:rsidRDefault="007A7B55" w:rsidP="007A7B55">
      <w:pPr>
        <w:pStyle w:val="Loendilik"/>
        <w:jc w:val="both"/>
      </w:pPr>
    </w:p>
    <w:p w14:paraId="4DA49C1B" w14:textId="77777777" w:rsidR="007A7B55" w:rsidRDefault="007A7B55" w:rsidP="007A7B55">
      <w:pPr>
        <w:pStyle w:val="Loendilik"/>
        <w:jc w:val="both"/>
      </w:pPr>
    </w:p>
    <w:p w14:paraId="3F058A4E" w14:textId="77777777" w:rsidR="007A7B55" w:rsidRPr="00DA7D59" w:rsidRDefault="007A7B55" w:rsidP="007A7B55">
      <w:pPr>
        <w:pStyle w:val="Loendilik"/>
        <w:jc w:val="both"/>
      </w:pPr>
    </w:p>
    <w:p w14:paraId="0E17F1E9" w14:textId="2F5194D3" w:rsidR="00B7009F" w:rsidRDefault="00F25972" w:rsidP="00984A21">
      <w:pPr>
        <w:jc w:val="both"/>
      </w:pPr>
      <w:r w:rsidRPr="00DA7D59">
        <w:lastRenderedPageBreak/>
        <w:t xml:space="preserve">Allpool on loetletud nende mõjude võtmeindikaatorid: </w:t>
      </w:r>
    </w:p>
    <w:p w14:paraId="6EFDD060" w14:textId="77777777" w:rsidR="007A7B55" w:rsidRDefault="007A7B55" w:rsidP="00984A21">
      <w:pPr>
        <w:jc w:val="both"/>
      </w:pPr>
    </w:p>
    <w:p w14:paraId="3E99559D" w14:textId="247457C8" w:rsidR="00BD2FC2" w:rsidRDefault="00BD2FC2" w:rsidP="001179D0">
      <w:pPr>
        <w:spacing w:after="120"/>
        <w:jc w:val="both"/>
        <w:rPr>
          <w:i/>
        </w:rPr>
      </w:pPr>
      <w:r w:rsidRPr="001179D0">
        <w:rPr>
          <w:i/>
        </w:rPr>
        <w:t xml:space="preserve">Tabel </w:t>
      </w:r>
      <w:r w:rsidR="001179D0" w:rsidRPr="001179D0">
        <w:rPr>
          <w:i/>
        </w:rPr>
        <w:t>10</w:t>
      </w:r>
      <w:r w:rsidRPr="001179D0">
        <w:rPr>
          <w:i/>
        </w:rPr>
        <w:t>.</w:t>
      </w:r>
      <w:r w:rsidR="001179D0">
        <w:rPr>
          <w:i/>
        </w:rPr>
        <w:t xml:space="preserve"> Sotsiaalmajandusliku mõju võtmeindikaatorid</w:t>
      </w:r>
    </w:p>
    <w:p w14:paraId="1961D4B7" w14:textId="25BE1829" w:rsidR="00F37C51" w:rsidRPr="001179D0" w:rsidRDefault="00F37C51" w:rsidP="001179D0">
      <w:pPr>
        <w:spacing w:after="120"/>
        <w:jc w:val="both"/>
        <w:rPr>
          <w:i/>
        </w:rPr>
      </w:pPr>
      <w:r w:rsidRPr="00F37C51">
        <w:rPr>
          <w:noProof/>
        </w:rPr>
        <w:drawing>
          <wp:inline distT="0" distB="0" distL="0" distR="0" wp14:anchorId="73294562" wp14:editId="4C65CCBD">
            <wp:extent cx="5731510" cy="3179445"/>
            <wp:effectExtent l="0" t="0" r="2540" b="1905"/>
            <wp:docPr id="20529089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179445"/>
                    </a:xfrm>
                    <a:prstGeom prst="rect">
                      <a:avLst/>
                    </a:prstGeom>
                    <a:noFill/>
                    <a:ln>
                      <a:noFill/>
                    </a:ln>
                  </pic:spPr>
                </pic:pic>
              </a:graphicData>
            </a:graphic>
          </wp:inline>
        </w:drawing>
      </w:r>
    </w:p>
    <w:p w14:paraId="763CE3BD" w14:textId="786C4174" w:rsidR="00BD2FC2" w:rsidRPr="00984A21" w:rsidRDefault="00BD2FC2" w:rsidP="00984A21">
      <w:pPr>
        <w:jc w:val="both"/>
      </w:pPr>
    </w:p>
    <w:p w14:paraId="5289541D" w14:textId="4149C9A8" w:rsidR="000B1098" w:rsidRPr="00DA7D59" w:rsidRDefault="000B1098">
      <w:r w:rsidRPr="00DA7D59">
        <w:br w:type="page"/>
      </w:r>
    </w:p>
    <w:p w14:paraId="46CA122A" w14:textId="77777777" w:rsidR="007D59B0" w:rsidRPr="00DA7D59" w:rsidRDefault="007D59B0" w:rsidP="00812C77"/>
    <w:p w14:paraId="5B9A472A" w14:textId="2B3CC606" w:rsidR="007D59B0" w:rsidRPr="00DA7D59" w:rsidRDefault="008A5903" w:rsidP="007D59B0">
      <w:pPr>
        <w:pStyle w:val="1"/>
        <w:outlineLvl w:val="0"/>
      </w:pPr>
      <w:bookmarkStart w:id="42" w:name="_Toc167289916"/>
      <w:r w:rsidRPr="00DA7D59">
        <w:t>FINANTSEERIMINE</w:t>
      </w:r>
      <w:bookmarkEnd w:id="42"/>
      <w:r w:rsidRPr="00DA7D59">
        <w:t xml:space="preserve"> </w:t>
      </w:r>
    </w:p>
    <w:p w14:paraId="5BEEEC0D" w14:textId="6A230416" w:rsidR="007D59B0" w:rsidRPr="00DA7D59" w:rsidRDefault="007D59B0" w:rsidP="00812C77"/>
    <w:p w14:paraId="5C60AEA9" w14:textId="70258FBD" w:rsidR="007D59B0" w:rsidRPr="00DA7D59" w:rsidRDefault="0089547A" w:rsidP="00544334">
      <w:pPr>
        <w:jc w:val="both"/>
      </w:pPr>
      <w:r w:rsidRPr="00E25D99">
        <w:t>Võttes arvesse</w:t>
      </w:r>
      <w:r w:rsidR="006B3166" w:rsidRPr="00E25D99">
        <w:t>, et projekt omab</w:t>
      </w:r>
      <w:r w:rsidRPr="00E25D99">
        <w:t xml:space="preserve"> suur</w:t>
      </w:r>
      <w:r w:rsidR="006B3166" w:rsidRPr="00E25D99">
        <w:t>t sotsiaalmajanduslikku</w:t>
      </w:r>
      <w:r w:rsidR="00F53B17" w:rsidRPr="00E25D99">
        <w:t xml:space="preserve"> mõju</w:t>
      </w:r>
      <w:r w:rsidRPr="00E25D99">
        <w:t xml:space="preserve"> Id</w:t>
      </w:r>
      <w:r w:rsidR="006B3166" w:rsidRPr="00E25D99">
        <w:t>a-Virumaale ning erasektor</w:t>
      </w:r>
      <w:r w:rsidR="00C67589" w:rsidRPr="00E25D99">
        <w:t>i jaoks pole projekt tulus</w:t>
      </w:r>
      <w:r w:rsidR="006B3166" w:rsidRPr="00E25D99">
        <w:t>,</w:t>
      </w:r>
      <w:r w:rsidRPr="00E25D99">
        <w:t xml:space="preserve"> </w:t>
      </w:r>
      <w:r w:rsidR="006B3166" w:rsidRPr="00E25D99">
        <w:t xml:space="preserve">rahastatakse </w:t>
      </w:r>
      <w:r w:rsidRPr="00E25D99">
        <w:t xml:space="preserve">projekti summas </w:t>
      </w:r>
      <w:r w:rsidR="007D4AD2">
        <w:t>3 272 000</w:t>
      </w:r>
      <w:r w:rsidRPr="00E25D99">
        <w:t xml:space="preserve"> eurot avaliku</w:t>
      </w:r>
      <w:r w:rsidR="00F4675B" w:rsidRPr="00E25D99">
        <w:t xml:space="preserve"> </w:t>
      </w:r>
      <w:r w:rsidR="00FE4E4A" w:rsidRPr="00E25D99">
        <w:t>sektori</w:t>
      </w:r>
      <w:r w:rsidR="00F4675B" w:rsidRPr="00E25D99">
        <w:t xml:space="preserve"> vahendite arvel</w:t>
      </w:r>
      <w:r w:rsidR="009F1D4E" w:rsidRPr="00E25D99">
        <w:t>t</w:t>
      </w:r>
      <w:r w:rsidRPr="00E25D99">
        <w:t xml:space="preserve"> õ</w:t>
      </w:r>
      <w:r w:rsidR="007362FF" w:rsidRPr="00E25D99">
        <w:t xml:space="preserve">iglase ülemineku </w:t>
      </w:r>
      <w:r w:rsidR="00444FBC" w:rsidRPr="00E25D99">
        <w:t xml:space="preserve">fondi </w:t>
      </w:r>
      <w:r w:rsidR="007362FF" w:rsidRPr="00E25D99">
        <w:t>meetme</w:t>
      </w:r>
      <w:r w:rsidRPr="00E25D99">
        <w:t xml:space="preserve"> „Ettevõtluse mitmekesistamise</w:t>
      </w:r>
      <w:r w:rsidR="007362FF" w:rsidRPr="00E25D99">
        <w:t xml:space="preserve"> tugitaristu”</w:t>
      </w:r>
      <w:r w:rsidR="00BC613C" w:rsidRPr="00E25D99">
        <w:t xml:space="preserve"> </w:t>
      </w:r>
      <w:r w:rsidR="00444FBC" w:rsidRPr="00E25D99">
        <w:t>sekkumisest „Inkubatsioonikeskuste rajamine Narvas ja Jõhvis“</w:t>
      </w:r>
      <w:r w:rsidR="007362FF" w:rsidRPr="00E25D99">
        <w:t>, mis avatakse 202</w:t>
      </w:r>
      <w:r w:rsidR="00444FBC" w:rsidRPr="00E25D99">
        <w:t>4. aastal</w:t>
      </w:r>
      <w:r w:rsidRPr="00E25D99">
        <w:t>.</w:t>
      </w:r>
    </w:p>
    <w:p w14:paraId="38E0792D" w14:textId="3621B965" w:rsidR="007D59B0" w:rsidRPr="00DA7D59" w:rsidRDefault="007D59B0" w:rsidP="00812C77"/>
    <w:p w14:paraId="46D21775" w14:textId="5127B0D2" w:rsidR="000B1098" w:rsidRPr="00DA7D59" w:rsidRDefault="000B1098">
      <w:r w:rsidRPr="00DA7D59">
        <w:br w:type="page"/>
      </w:r>
    </w:p>
    <w:p w14:paraId="7AB740C7" w14:textId="77777777" w:rsidR="007D59B0" w:rsidRPr="00DA7D59" w:rsidRDefault="007D59B0" w:rsidP="00812C77"/>
    <w:p w14:paraId="7FEE54D4" w14:textId="6F29540D" w:rsidR="00D728A5" w:rsidRPr="006F71E8" w:rsidRDefault="008A5903" w:rsidP="006F71E8">
      <w:pPr>
        <w:pStyle w:val="1"/>
        <w:outlineLvl w:val="0"/>
      </w:pPr>
      <w:bookmarkStart w:id="43" w:name="_Toc167289917"/>
      <w:r w:rsidRPr="00DA7D59">
        <w:t>RISKI</w:t>
      </w:r>
      <w:r w:rsidR="00FC5A8F">
        <w:t>ANALÜÜS</w:t>
      </w:r>
      <w:bookmarkEnd w:id="43"/>
    </w:p>
    <w:p w14:paraId="2D7B6C6F" w14:textId="77777777" w:rsidR="006F71E8" w:rsidRDefault="006F71E8" w:rsidP="00D728A5"/>
    <w:p w14:paraId="3450197B" w14:textId="1367F2A4" w:rsidR="00D728A5" w:rsidRDefault="00D728A5" w:rsidP="00981BC9">
      <w:pPr>
        <w:jc w:val="both"/>
      </w:pPr>
      <w:r>
        <w:t>Projekti läbiviimisel võivad esile kerkida järgmised peamised riskid:</w:t>
      </w:r>
    </w:p>
    <w:p w14:paraId="6EEBC24F" w14:textId="77777777" w:rsidR="001179D0" w:rsidRPr="00D728A5" w:rsidRDefault="001179D0" w:rsidP="00981BC9">
      <w:pPr>
        <w:jc w:val="both"/>
      </w:pPr>
    </w:p>
    <w:p w14:paraId="458FBA09" w14:textId="5A5656F3" w:rsidR="00812C77" w:rsidRPr="001179D0" w:rsidRDefault="002D0041" w:rsidP="001179D0">
      <w:pPr>
        <w:pStyle w:val="Pealdis"/>
        <w:jc w:val="left"/>
        <w:rPr>
          <w:i/>
        </w:rPr>
      </w:pPr>
      <w:r w:rsidRPr="001179D0">
        <w:rPr>
          <w:i/>
        </w:rPr>
        <w:t>Tabel</w:t>
      </w:r>
      <w:r w:rsidR="004A115F" w:rsidRPr="001179D0">
        <w:rPr>
          <w:i/>
        </w:rPr>
        <w:t xml:space="preserve"> </w:t>
      </w:r>
      <w:r w:rsidR="001179D0">
        <w:rPr>
          <w:i/>
        </w:rPr>
        <w:t>11. Projekti riskianalüüs</w:t>
      </w:r>
    </w:p>
    <w:tbl>
      <w:tblPr>
        <w:tblStyle w:val="Kontuurtabel"/>
        <w:tblW w:w="9715" w:type="dxa"/>
        <w:tblLayout w:type="fixed"/>
        <w:tblLook w:val="04A0" w:firstRow="1" w:lastRow="0" w:firstColumn="1" w:lastColumn="0" w:noHBand="0" w:noVBand="1"/>
      </w:tblPr>
      <w:tblGrid>
        <w:gridCol w:w="2335"/>
        <w:gridCol w:w="2880"/>
        <w:gridCol w:w="1620"/>
        <w:gridCol w:w="2880"/>
      </w:tblGrid>
      <w:tr w:rsidR="00FC5A8F" w:rsidRPr="000D2438" w14:paraId="54091248" w14:textId="77777777" w:rsidTr="00FC5A8F">
        <w:trPr>
          <w:tblHeader/>
        </w:trPr>
        <w:tc>
          <w:tcPr>
            <w:tcW w:w="2335" w:type="dxa"/>
            <w:shd w:val="clear" w:color="auto" w:fill="D9D9D9" w:themeFill="background1" w:themeFillShade="D9"/>
          </w:tcPr>
          <w:p w14:paraId="7631B394" w14:textId="775F8882" w:rsidR="00FC5A8F" w:rsidRPr="00DA7D59" w:rsidRDefault="00FC5A8F" w:rsidP="004228D8">
            <w:pPr>
              <w:jc w:val="center"/>
            </w:pPr>
            <w:r w:rsidRPr="00DA7D59">
              <w:t>Risk</w:t>
            </w:r>
          </w:p>
        </w:tc>
        <w:tc>
          <w:tcPr>
            <w:tcW w:w="2880" w:type="dxa"/>
            <w:shd w:val="clear" w:color="auto" w:fill="D9D9D9" w:themeFill="background1" w:themeFillShade="D9"/>
          </w:tcPr>
          <w:p w14:paraId="6BC32561" w14:textId="3B303451" w:rsidR="00FC5A8F" w:rsidRPr="00DA7D59" w:rsidRDefault="00FC5A8F" w:rsidP="004228D8">
            <w:pPr>
              <w:jc w:val="center"/>
            </w:pPr>
            <w:r w:rsidRPr="00DA7D59">
              <w:t xml:space="preserve">Riski realiseerumise tagajärjed </w:t>
            </w:r>
          </w:p>
        </w:tc>
        <w:tc>
          <w:tcPr>
            <w:tcW w:w="1620" w:type="dxa"/>
            <w:shd w:val="clear" w:color="auto" w:fill="D9D9D9" w:themeFill="background1" w:themeFillShade="D9"/>
          </w:tcPr>
          <w:p w14:paraId="6840E469" w14:textId="77777777" w:rsidR="00FC5A8F" w:rsidRDefault="00FC5A8F" w:rsidP="004228D8">
            <w:pPr>
              <w:jc w:val="center"/>
            </w:pPr>
            <w:r>
              <w:t>Tõenäosus/</w:t>
            </w:r>
          </w:p>
          <w:p w14:paraId="3F175D14" w14:textId="1C878D47" w:rsidR="00FC5A8F" w:rsidRPr="00DA7D59" w:rsidRDefault="00FC5A8F" w:rsidP="004228D8">
            <w:pPr>
              <w:jc w:val="center"/>
            </w:pPr>
            <w:r>
              <w:t>Mõju</w:t>
            </w:r>
          </w:p>
        </w:tc>
        <w:tc>
          <w:tcPr>
            <w:tcW w:w="2880" w:type="dxa"/>
            <w:shd w:val="clear" w:color="auto" w:fill="D9D9D9" w:themeFill="background1" w:themeFillShade="D9"/>
          </w:tcPr>
          <w:p w14:paraId="387DFABE" w14:textId="3C5C618E" w:rsidR="00FC5A8F" w:rsidRPr="00DA7D59" w:rsidRDefault="00FC5A8F" w:rsidP="004228D8">
            <w:pPr>
              <w:jc w:val="center"/>
            </w:pPr>
            <w:r w:rsidRPr="00DA7D59">
              <w:t xml:space="preserve">Riski ärahoidmise või selle tagajärgede vähendamise meetmed </w:t>
            </w:r>
          </w:p>
        </w:tc>
      </w:tr>
      <w:tr w:rsidR="00C167EF" w:rsidRPr="000D2438" w14:paraId="50F30529" w14:textId="77777777" w:rsidTr="00FC5A8F">
        <w:tc>
          <w:tcPr>
            <w:tcW w:w="2335" w:type="dxa"/>
          </w:tcPr>
          <w:p w14:paraId="615CF8BD" w14:textId="53A6A263" w:rsidR="00C167EF" w:rsidRDefault="00C167EF" w:rsidP="004228D8">
            <w:r>
              <w:t xml:space="preserve">Taristu rajamise riigihanke protsess ei ole läbiviidud korrektselt </w:t>
            </w:r>
            <w:r w:rsidR="00BB373E">
              <w:t>ja</w:t>
            </w:r>
            <w:r w:rsidR="00B15628">
              <w:t xml:space="preserve"> </w:t>
            </w:r>
            <w:r>
              <w:t>ei vasta riigihanke seaduse tingimustele</w:t>
            </w:r>
          </w:p>
        </w:tc>
        <w:tc>
          <w:tcPr>
            <w:tcW w:w="2880" w:type="dxa"/>
            <w:shd w:val="clear" w:color="auto" w:fill="auto"/>
          </w:tcPr>
          <w:p w14:paraId="51ED848F" w14:textId="77777777" w:rsidR="00C167EF" w:rsidRDefault="00BB373E" w:rsidP="0060713D">
            <w:r>
              <w:t>1.</w:t>
            </w:r>
            <w:r w:rsidR="00D97A65">
              <w:t>Riigihanke tulemused vaidlustatakse rahastaja poolt ning riigihanke tulemus tühistatakse</w:t>
            </w:r>
          </w:p>
          <w:p w14:paraId="46BF4B8B" w14:textId="0D187BCA" w:rsidR="00D97A65" w:rsidRDefault="00D97A65" w:rsidP="0060713D">
            <w:r>
              <w:t xml:space="preserve">2. Uue riigihanke läbiviimise protsess lükkab edasi </w:t>
            </w:r>
            <w:r w:rsidR="00B15628">
              <w:t>taristu valmimise tähtaja ca 3-4 kuuks, mis seab omakorda ohtu taristus partnerite poolt planeeritavad tegevused</w:t>
            </w:r>
          </w:p>
        </w:tc>
        <w:tc>
          <w:tcPr>
            <w:tcW w:w="1620" w:type="dxa"/>
          </w:tcPr>
          <w:p w14:paraId="47BD1C5E" w14:textId="77777777" w:rsidR="00BB373E" w:rsidRDefault="00BB373E" w:rsidP="004228D8">
            <w:r>
              <w:t>Keskmine/</w:t>
            </w:r>
          </w:p>
          <w:p w14:paraId="33C1E804" w14:textId="3CF610C0" w:rsidR="00C167EF" w:rsidRDefault="00BB373E" w:rsidP="004228D8">
            <w:r>
              <w:t>Suur</w:t>
            </w:r>
          </w:p>
        </w:tc>
        <w:tc>
          <w:tcPr>
            <w:tcW w:w="2880" w:type="dxa"/>
            <w:shd w:val="clear" w:color="auto" w:fill="auto"/>
          </w:tcPr>
          <w:p w14:paraId="30EEB719" w14:textId="45238B2F" w:rsidR="00C167EF" w:rsidRDefault="00B15628" w:rsidP="00FC5A8F">
            <w:r>
              <w:t xml:space="preserve">Taristu rajamise riigihanke protsessi läbiviimiseks ostab IVIA teenust </w:t>
            </w:r>
            <w:r w:rsidR="00D728A5">
              <w:t xml:space="preserve">kõrge kompetentsiga </w:t>
            </w:r>
            <w:r w:rsidR="006A6F88">
              <w:t>eksperdilt</w:t>
            </w:r>
            <w:r>
              <w:t>, kellel on pikaajalised kogemused riiklike hangete ettevalmistamise</w:t>
            </w:r>
            <w:r w:rsidR="00A00BAF">
              <w:t>s ja läbiviimises riigisektoris</w:t>
            </w:r>
            <w:r w:rsidR="00B352A2">
              <w:t>, kooskõlastatakse rakendusüksusega enne hanke väljakuulutamist</w:t>
            </w:r>
          </w:p>
        </w:tc>
      </w:tr>
      <w:tr w:rsidR="00FC5A8F" w:rsidRPr="000D2438" w14:paraId="44FCF1BB" w14:textId="77777777" w:rsidTr="00FC5A8F">
        <w:tc>
          <w:tcPr>
            <w:tcW w:w="2335" w:type="dxa"/>
          </w:tcPr>
          <w:p w14:paraId="433EC7EC" w14:textId="20034156" w:rsidR="00FC5A8F" w:rsidRPr="00DA7D59" w:rsidRDefault="00FC5A8F" w:rsidP="004228D8">
            <w:r>
              <w:t>Taristu ehitamine osutub kallimaks kui selleks eraldatud toetus</w:t>
            </w:r>
          </w:p>
        </w:tc>
        <w:tc>
          <w:tcPr>
            <w:tcW w:w="2880" w:type="dxa"/>
            <w:shd w:val="clear" w:color="auto" w:fill="auto"/>
          </w:tcPr>
          <w:p w14:paraId="5A888246" w14:textId="1F8A67DE" w:rsidR="00FC5A8F" w:rsidRPr="00DA7D59" w:rsidRDefault="00FC5A8F" w:rsidP="00EE4469">
            <w:r>
              <w:t xml:space="preserve">Tuleb teha kärpeid taristu väljaehitamises </w:t>
            </w:r>
            <w:r w:rsidR="00A00BAF">
              <w:t xml:space="preserve">senise mahu </w:t>
            </w:r>
            <w:r>
              <w:t>arvelt, mis võib seada ohtu projekti eesmärkide saavutamise planeeritud mahus, mis omakorda mõjutab negatiivselt loodetud mõju saavutamist Ida-Virumaa ettevõtluskeskkonna mitmekesistamisel</w:t>
            </w:r>
            <w:r w:rsidR="00A00BAF">
              <w:t>e</w:t>
            </w:r>
          </w:p>
        </w:tc>
        <w:tc>
          <w:tcPr>
            <w:tcW w:w="1620" w:type="dxa"/>
          </w:tcPr>
          <w:p w14:paraId="4E39FBFD" w14:textId="5006F787" w:rsidR="00FC5A8F" w:rsidRDefault="00CD5776" w:rsidP="004228D8">
            <w:r>
              <w:t>Suur</w:t>
            </w:r>
            <w:r w:rsidR="00FC5A8F">
              <w:t>/Suur</w:t>
            </w:r>
          </w:p>
        </w:tc>
        <w:tc>
          <w:tcPr>
            <w:tcW w:w="2880" w:type="dxa"/>
            <w:shd w:val="clear" w:color="auto" w:fill="auto"/>
          </w:tcPr>
          <w:p w14:paraId="7AB3CF7E" w14:textId="77777777" w:rsidR="00C167EF" w:rsidRDefault="00C167EF" w:rsidP="00FC5A8F">
            <w:r>
              <w:t>1.Lahendada</w:t>
            </w:r>
            <w:r w:rsidR="00FC5A8F">
              <w:t xml:space="preserve"> läbi koos ekspertidega nutikaimad ja soodsaimad lahendused juba eelprojekteerimise käigus</w:t>
            </w:r>
          </w:p>
          <w:p w14:paraId="5D4EE54C" w14:textId="77777777" w:rsidR="00FC5A8F" w:rsidRDefault="00C167EF" w:rsidP="00FC5A8F">
            <w:r>
              <w:t>2.</w:t>
            </w:r>
            <w:r w:rsidR="00FC5A8F">
              <w:t xml:space="preserve"> Viia riigihange läbi selleks sobivaimas </w:t>
            </w:r>
            <w:r>
              <w:t>aja</w:t>
            </w:r>
            <w:r w:rsidR="00FC5A8F">
              <w:t>perioodis, et saada ehitusturul parim võimalik soodsaim pakkumine ehitustööde läbiviimiseks</w:t>
            </w:r>
          </w:p>
          <w:p w14:paraId="41FA9397" w14:textId="22D5AA72" w:rsidR="00981BC9" w:rsidRPr="00DA7D59" w:rsidRDefault="00981BC9" w:rsidP="00EE4469">
            <w:r>
              <w:t xml:space="preserve">3. Leida täiendavaid finantseerimisallikaid </w:t>
            </w:r>
            <w:r w:rsidR="00B352A2">
              <w:t>või finantseerida omavahenditest</w:t>
            </w:r>
          </w:p>
        </w:tc>
      </w:tr>
      <w:tr w:rsidR="00C167EF" w:rsidRPr="000D2438" w14:paraId="69CA2CAB" w14:textId="77777777" w:rsidTr="00FC5A8F">
        <w:tc>
          <w:tcPr>
            <w:tcW w:w="2335" w:type="dxa"/>
          </w:tcPr>
          <w:p w14:paraId="6D2D6775" w14:textId="27C7AAAB" w:rsidR="00C167EF" w:rsidRPr="00DA7D59" w:rsidRDefault="00B15628" w:rsidP="004228D8">
            <w:r>
              <w:t>Tõrked taristu ehitamisel</w:t>
            </w:r>
          </w:p>
        </w:tc>
        <w:tc>
          <w:tcPr>
            <w:tcW w:w="2880" w:type="dxa"/>
            <w:shd w:val="clear" w:color="auto" w:fill="auto"/>
          </w:tcPr>
          <w:p w14:paraId="01E6E9F8" w14:textId="56C55C5A" w:rsidR="00320E6F" w:rsidRPr="00DA7D59" w:rsidRDefault="00D728A5" w:rsidP="004228D8">
            <w:r>
              <w:t>Planeeritud ehitusperiood võib pikeneda, mis seab ohtu taristu valmimise tähtaja</w:t>
            </w:r>
          </w:p>
        </w:tc>
        <w:tc>
          <w:tcPr>
            <w:tcW w:w="1620" w:type="dxa"/>
          </w:tcPr>
          <w:p w14:paraId="3848C335" w14:textId="77777777" w:rsidR="00B15628" w:rsidRDefault="00B15628" w:rsidP="004228D8">
            <w:r>
              <w:t>Keskmine/</w:t>
            </w:r>
          </w:p>
          <w:p w14:paraId="12AA8951" w14:textId="6F1E5F89" w:rsidR="00C167EF" w:rsidRPr="00DA7D59" w:rsidRDefault="00B15628" w:rsidP="004228D8">
            <w:r>
              <w:t>Keskmine</w:t>
            </w:r>
            <w:r w:rsidR="00320E6F">
              <w:t xml:space="preserve"> kuni suur</w:t>
            </w:r>
          </w:p>
        </w:tc>
        <w:tc>
          <w:tcPr>
            <w:tcW w:w="2880" w:type="dxa"/>
            <w:shd w:val="clear" w:color="auto" w:fill="auto"/>
          </w:tcPr>
          <w:p w14:paraId="56C8FF61" w14:textId="46C1A33E" w:rsidR="00C167EF" w:rsidRDefault="00D728A5" w:rsidP="004228D8">
            <w:r>
              <w:t>1.Ehitusjärelevalve teenuse sisse</w:t>
            </w:r>
            <w:r w:rsidR="001B136B">
              <w:t xml:space="preserve"> </w:t>
            </w:r>
            <w:r w:rsidR="00BD2FA5">
              <w:t>ostmine</w:t>
            </w:r>
            <w:r w:rsidR="006111B9">
              <w:t xml:space="preserve"> </w:t>
            </w:r>
            <w:r>
              <w:t>ehitusprotsessi juhtimiseks</w:t>
            </w:r>
          </w:p>
          <w:p w14:paraId="3362A113" w14:textId="1DD17AE5" w:rsidR="00D728A5" w:rsidRPr="00DA7D59" w:rsidRDefault="00D728A5" w:rsidP="004228D8">
            <w:r>
              <w:t>2.Ehituspr</w:t>
            </w:r>
            <w:r w:rsidR="00BD2FA5">
              <w:t>ojekti ekspertiisi teostamine</w:t>
            </w:r>
          </w:p>
        </w:tc>
      </w:tr>
      <w:tr w:rsidR="00320E6F" w:rsidRPr="000D2438" w14:paraId="4AB76C0F" w14:textId="77777777" w:rsidTr="00FC5A8F">
        <w:tc>
          <w:tcPr>
            <w:tcW w:w="2335" w:type="dxa"/>
          </w:tcPr>
          <w:p w14:paraId="033A9205" w14:textId="19E881AD" w:rsidR="00320E6F" w:rsidRPr="00DA7D59" w:rsidRDefault="00745ABF" w:rsidP="00EE4469">
            <w:r>
              <w:t xml:space="preserve">Inkubatsioonikeskuse vähesest täituvusest tingitud </w:t>
            </w:r>
            <w:r w:rsidR="00A00BAF">
              <w:t xml:space="preserve">halduskoormuse </w:t>
            </w:r>
            <w:r w:rsidR="006111B9">
              <w:t>oluline kasv</w:t>
            </w:r>
          </w:p>
        </w:tc>
        <w:tc>
          <w:tcPr>
            <w:tcW w:w="2880" w:type="dxa"/>
            <w:shd w:val="clear" w:color="auto" w:fill="auto"/>
          </w:tcPr>
          <w:p w14:paraId="79008E39" w14:textId="470D117E" w:rsidR="00320E6F" w:rsidRPr="00DA7D59" w:rsidRDefault="006111B9" w:rsidP="00A00BAF">
            <w:r>
              <w:t>Inkubatsioonikeskuse tegevuskahjum kuni haldussuutmatuseni</w:t>
            </w:r>
          </w:p>
        </w:tc>
        <w:tc>
          <w:tcPr>
            <w:tcW w:w="1620" w:type="dxa"/>
          </w:tcPr>
          <w:p w14:paraId="56F30CFC" w14:textId="00303E26" w:rsidR="00745ABF" w:rsidRDefault="00CD5776" w:rsidP="004228D8">
            <w:r>
              <w:t>Väike</w:t>
            </w:r>
            <w:r w:rsidR="00745ABF">
              <w:t>/</w:t>
            </w:r>
          </w:p>
          <w:p w14:paraId="255D1AB2" w14:textId="5B972A51" w:rsidR="00320E6F" w:rsidRPr="00DA7D59" w:rsidRDefault="00E7237A" w:rsidP="004228D8">
            <w:r>
              <w:t>Suur</w:t>
            </w:r>
          </w:p>
        </w:tc>
        <w:tc>
          <w:tcPr>
            <w:tcW w:w="2880" w:type="dxa"/>
            <w:shd w:val="clear" w:color="auto" w:fill="auto"/>
          </w:tcPr>
          <w:p w14:paraId="65BF0E16" w14:textId="2E12D508" w:rsidR="00320E6F" w:rsidRDefault="00745ABF" w:rsidP="004228D8">
            <w:r>
              <w:t>1.</w:t>
            </w:r>
            <w:r w:rsidR="006111B9">
              <w:t>Turundusstrateegia ja -plaani ümberkorraldamine</w:t>
            </w:r>
          </w:p>
          <w:p w14:paraId="45850681" w14:textId="74A8486C" w:rsidR="00836E8D" w:rsidRDefault="00836E8D" w:rsidP="004228D8">
            <w:r>
              <w:t>2.</w:t>
            </w:r>
            <w:r w:rsidR="00324219">
              <w:t xml:space="preserve">Teenuste mitmekesistamine </w:t>
            </w:r>
            <w:r w:rsidR="00EE4469">
              <w:t>täiendavatele</w:t>
            </w:r>
            <w:r w:rsidR="00324219">
              <w:t xml:space="preserve"> sihtgruppidele</w:t>
            </w:r>
          </w:p>
          <w:p w14:paraId="7FD5DE20" w14:textId="4375D870" w:rsidR="00324219" w:rsidRPr="00DA7D59" w:rsidRDefault="00836E8D" w:rsidP="001F4EF2">
            <w:r>
              <w:t>3</w:t>
            </w:r>
            <w:r w:rsidR="001F4EF2">
              <w:t xml:space="preserve">.Sihitud turundustegevuste läbiviimine </w:t>
            </w:r>
            <w:r>
              <w:t>sihtgruppidele</w:t>
            </w:r>
          </w:p>
        </w:tc>
      </w:tr>
      <w:tr w:rsidR="00FC5A8F" w:rsidRPr="000D2438" w14:paraId="05EAD66C" w14:textId="77777777" w:rsidTr="00FC5A8F">
        <w:tc>
          <w:tcPr>
            <w:tcW w:w="2335" w:type="dxa"/>
          </w:tcPr>
          <w:p w14:paraId="77872B7E" w14:textId="00D71C10" w:rsidR="00FC5A8F" w:rsidRPr="00DA7D59" w:rsidRDefault="00824D4C" w:rsidP="00C5159F">
            <w:r>
              <w:lastRenderedPageBreak/>
              <w:t>Energiahindade kasv, energiadefitsiit</w:t>
            </w:r>
          </w:p>
        </w:tc>
        <w:tc>
          <w:tcPr>
            <w:tcW w:w="2880" w:type="dxa"/>
          </w:tcPr>
          <w:p w14:paraId="179C6FAC" w14:textId="4729F5CE" w:rsidR="00FC5A8F" w:rsidRPr="00DA7D59" w:rsidRDefault="00824D4C" w:rsidP="006111B9">
            <w:r>
              <w:t xml:space="preserve">Kompleksi kütte- ja </w:t>
            </w:r>
            <w:r w:rsidR="006111B9">
              <w:t>elektri</w:t>
            </w:r>
            <w:r>
              <w:t>kulude hüppeline kasv või pikemad energiakatkestused</w:t>
            </w:r>
          </w:p>
        </w:tc>
        <w:tc>
          <w:tcPr>
            <w:tcW w:w="1620" w:type="dxa"/>
          </w:tcPr>
          <w:p w14:paraId="4A3EE318" w14:textId="60CF412C" w:rsidR="00FC5A8F" w:rsidRPr="00DA7D59" w:rsidRDefault="00CD5776" w:rsidP="00C5159F">
            <w:r>
              <w:t>Keskmine/K</w:t>
            </w:r>
            <w:r w:rsidR="00DF3FB6">
              <w:t>eskmine</w:t>
            </w:r>
          </w:p>
        </w:tc>
        <w:tc>
          <w:tcPr>
            <w:tcW w:w="2880" w:type="dxa"/>
          </w:tcPr>
          <w:p w14:paraId="5FF4E71D" w14:textId="227F9B22" w:rsidR="00FC5A8F" w:rsidRDefault="006111B9" w:rsidP="00C5159F">
            <w:r>
              <w:t>1.</w:t>
            </w:r>
            <w:r w:rsidR="006A6F88">
              <w:t>Balansserida küte kasutuses olevate ruumide ja kasutuseta</w:t>
            </w:r>
            <w:r w:rsidR="00FC5A8F" w:rsidRPr="00DA7D59">
              <w:t xml:space="preserve"> r</w:t>
            </w:r>
            <w:r w:rsidR="006A6F88">
              <w:t>uumide vahel</w:t>
            </w:r>
          </w:p>
          <w:p w14:paraId="6774C65D" w14:textId="539BDC3B" w:rsidR="006111B9" w:rsidRPr="00DA7D59" w:rsidRDefault="006111B9" w:rsidP="00EE4469">
            <w:r>
              <w:t>2.</w:t>
            </w:r>
            <w:r w:rsidR="003F6D94">
              <w:t>Rakendada</w:t>
            </w:r>
            <w:r>
              <w:t xml:space="preserve"> </w:t>
            </w:r>
            <w:r w:rsidR="00EE4469">
              <w:t>hoones</w:t>
            </w:r>
            <w:r>
              <w:t xml:space="preserve"> energiasäästlikke </w:t>
            </w:r>
            <w:r w:rsidR="003F6D94">
              <w:t>süsteeme</w:t>
            </w:r>
          </w:p>
        </w:tc>
      </w:tr>
      <w:tr w:rsidR="00FC5A8F" w:rsidRPr="000D2438" w14:paraId="3375B6FB" w14:textId="77777777" w:rsidTr="00FC5A8F">
        <w:tc>
          <w:tcPr>
            <w:tcW w:w="2335" w:type="dxa"/>
          </w:tcPr>
          <w:p w14:paraId="563343E1" w14:textId="537B534F" w:rsidR="00FC5A8F" w:rsidRPr="00DA7D59" w:rsidRDefault="00FC5A8F" w:rsidP="00C5159F">
            <w:r w:rsidRPr="00DA7D59">
              <w:t xml:space="preserve">Pandeemia, piiride sulgemine. </w:t>
            </w:r>
          </w:p>
          <w:p w14:paraId="07BFFD7D" w14:textId="77777777" w:rsidR="00FC5A8F" w:rsidRPr="00DA7D59" w:rsidRDefault="00FC5A8F" w:rsidP="00C5159F"/>
          <w:p w14:paraId="6B6C4ED1" w14:textId="77777777" w:rsidR="00FC5A8F" w:rsidRPr="00DA7D59" w:rsidRDefault="00FC5A8F" w:rsidP="00C5159F"/>
        </w:tc>
        <w:tc>
          <w:tcPr>
            <w:tcW w:w="2880" w:type="dxa"/>
          </w:tcPr>
          <w:p w14:paraId="3518A0C9" w14:textId="0754BDB9" w:rsidR="00FC5A8F" w:rsidRPr="00DA7D59" w:rsidRDefault="0057649D" w:rsidP="00EE4469">
            <w:r>
              <w:t>Välis</w:t>
            </w:r>
            <w:r w:rsidR="00EE4469">
              <w:t>ettevõtted</w:t>
            </w:r>
            <w:r w:rsidR="00FC5A8F" w:rsidRPr="00DA7D59">
              <w:t xml:space="preserve"> ei tule ja/või ei saa Ida-</w:t>
            </w:r>
            <w:r>
              <w:t>Virumaal tegutseda</w:t>
            </w:r>
          </w:p>
        </w:tc>
        <w:tc>
          <w:tcPr>
            <w:tcW w:w="1620" w:type="dxa"/>
          </w:tcPr>
          <w:p w14:paraId="58009318" w14:textId="651B6D72" w:rsidR="00FC5A8F" w:rsidRPr="00DA7D59" w:rsidRDefault="00CD5776" w:rsidP="00C5159F">
            <w:r>
              <w:t>Väike/K</w:t>
            </w:r>
            <w:r w:rsidR="00DF3FB6">
              <w:t>eskmine</w:t>
            </w:r>
          </w:p>
        </w:tc>
        <w:tc>
          <w:tcPr>
            <w:tcW w:w="2880" w:type="dxa"/>
          </w:tcPr>
          <w:p w14:paraId="1791123F" w14:textId="74013232" w:rsidR="00FC5A8F" w:rsidRPr="00DA7D59" w:rsidRDefault="00EE4469" w:rsidP="0057649D">
            <w:r>
              <w:t>E</w:t>
            </w:r>
            <w:r w:rsidR="00874BAA">
              <w:t>esti sisese klientuuri suur</w:t>
            </w:r>
            <w:r w:rsidR="006A6F88">
              <w:t>endamine, turundusstrateegia ümber</w:t>
            </w:r>
            <w:r w:rsidR="00874BAA">
              <w:t>vaatamine</w:t>
            </w:r>
          </w:p>
        </w:tc>
      </w:tr>
    </w:tbl>
    <w:p w14:paraId="4E0BE2F1" w14:textId="77777777" w:rsidR="001301BD" w:rsidRDefault="001301BD"/>
    <w:p w14:paraId="6E5C44DB" w14:textId="77777777" w:rsidR="002C4DE8" w:rsidRDefault="002C4DE8"/>
    <w:p w14:paraId="0EFD7EB0" w14:textId="77777777" w:rsidR="002C4DE8" w:rsidRDefault="002C4DE8"/>
    <w:p w14:paraId="390E1450" w14:textId="7090D9CA" w:rsidR="00FF52F9" w:rsidRDefault="00FF52F9">
      <w:r>
        <w:br w:type="page"/>
      </w:r>
    </w:p>
    <w:p w14:paraId="00000C21" w14:textId="57D5202E" w:rsidR="001301BD" w:rsidRDefault="00FF52F9" w:rsidP="00FF52F9">
      <w:pPr>
        <w:pStyle w:val="Pealkiri1"/>
        <w:numPr>
          <w:ilvl w:val="0"/>
          <w:numId w:val="0"/>
        </w:numPr>
        <w:ind w:left="360" w:hanging="360"/>
      </w:pPr>
      <w:bookmarkStart w:id="44" w:name="_Toc167289918"/>
      <w:r>
        <w:lastRenderedPageBreak/>
        <w:t>KASUTATUD ALLIKAD</w:t>
      </w:r>
      <w:bookmarkEnd w:id="44"/>
    </w:p>
    <w:p w14:paraId="05DA9011" w14:textId="77777777" w:rsidR="00FF52F9" w:rsidRPr="00FF52F9" w:rsidRDefault="00FF52F9" w:rsidP="00FF52F9"/>
    <w:p w14:paraId="66CF830E" w14:textId="02B8A100" w:rsidR="00941048" w:rsidRDefault="00941048" w:rsidP="00FE1B77">
      <w:r w:rsidRPr="00941048">
        <w:t>Eesti Arhitektide Liit, 2022. Loomeinkubaatori kohaanalüüs Jõhvis</w:t>
      </w:r>
    </w:p>
    <w:p w14:paraId="41E3996F" w14:textId="77777777" w:rsidR="00941048" w:rsidRDefault="00941048" w:rsidP="00FE1B77"/>
    <w:p w14:paraId="6C2141B2" w14:textId="6103D455" w:rsidR="00FE1B77" w:rsidRDefault="00FE1B77" w:rsidP="00FE1B77">
      <w:r>
        <w:t xml:space="preserve">Eesti Konjunktuuriinstituut, 2021. Eesti Loomemajanduse olukorra uuring ja kaardistus. Film ja video. </w:t>
      </w:r>
    </w:p>
    <w:p w14:paraId="6AF5983E" w14:textId="77777777" w:rsidR="002569C3" w:rsidRDefault="002569C3" w:rsidP="00FE1B77"/>
    <w:p w14:paraId="5CCF7712" w14:textId="077CF1B3" w:rsidR="009E6DF3" w:rsidRDefault="009E6DF3" w:rsidP="00FE1B77">
      <w:r>
        <w:t xml:space="preserve">Haridus- ja teadusministeerium. </w:t>
      </w:r>
      <w:r w:rsidRPr="009E6DF3">
        <w:t>Eesti teadus- ja arendustegevuse, innovatsiooni ning ettevõtluse arengukava 2021–2035</w:t>
      </w:r>
    </w:p>
    <w:p w14:paraId="1E17E3DA" w14:textId="77777777" w:rsidR="009E6DF3" w:rsidRDefault="009E6DF3" w:rsidP="00FE1B77"/>
    <w:p w14:paraId="5F510BC9" w14:textId="61F56B60" w:rsidR="009E6DF3" w:rsidRDefault="009E6DF3" w:rsidP="00FE1B77">
      <w:r>
        <w:t>Ida-Viru maakonna arengustrateegia 2023-2035 ja tegevuskava 2023-2029</w:t>
      </w:r>
    </w:p>
    <w:p w14:paraId="433DFADB" w14:textId="77777777" w:rsidR="009E6DF3" w:rsidRDefault="009E6DF3" w:rsidP="00FE1B77"/>
    <w:p w14:paraId="15102598" w14:textId="46A1A36A" w:rsidR="00941048" w:rsidRDefault="00941048" w:rsidP="00FE1B77">
      <w:r w:rsidRPr="00941048">
        <w:t xml:space="preserve">Jõhvi Vallavalitsus, 2022. Jõhvi äri- ja logistikapark II detailplaneering </w:t>
      </w:r>
    </w:p>
    <w:p w14:paraId="7CFD97C0" w14:textId="77777777" w:rsidR="00941048" w:rsidRDefault="00941048" w:rsidP="00941048"/>
    <w:p w14:paraId="713AEF5C" w14:textId="77777777" w:rsidR="00941048" w:rsidRDefault="00941048" w:rsidP="00941048">
      <w:r w:rsidRPr="00941048">
        <w:t>Jõhvi Vallavalitsus, 2022. Võrdlustabel Jõhvi ettevõtluse inkubatsioonikeskus-filmistuudio asukoha valikutest</w:t>
      </w:r>
    </w:p>
    <w:p w14:paraId="277EF955" w14:textId="77777777" w:rsidR="00941048" w:rsidRDefault="00941048" w:rsidP="00FE1B77"/>
    <w:p w14:paraId="1F19025B" w14:textId="5BF870D9" w:rsidR="00941048" w:rsidRDefault="00941048" w:rsidP="00941048">
      <w:r w:rsidRPr="002569C3">
        <w:t>Novarc Group AS, 202</w:t>
      </w:r>
      <w:r w:rsidR="002569C3">
        <w:t>3</w:t>
      </w:r>
      <w:r w:rsidRPr="002569C3">
        <w:t xml:space="preserve">. Jõhvi </w:t>
      </w:r>
      <w:r w:rsidR="002569C3">
        <w:t>inkubaator</w:t>
      </w:r>
      <w:r w:rsidRPr="002569C3">
        <w:t>. Eskiis.</w:t>
      </w:r>
    </w:p>
    <w:p w14:paraId="302AD71C" w14:textId="77777777" w:rsidR="001E22EE" w:rsidRDefault="001E22EE" w:rsidP="00941048"/>
    <w:p w14:paraId="31BF3C99" w14:textId="28F9CB1E" w:rsidR="001E22EE" w:rsidRDefault="001E22EE" w:rsidP="00941048">
      <w:r>
        <w:t xml:space="preserve">Poliitikauuringute Keskus Praxis 2020. </w:t>
      </w:r>
      <w:r w:rsidRPr="001E22EE">
        <w:t>Ida-Virumaa majanduse ja tööturu kohandamine põlevkivitööstuse vähenemisega</w:t>
      </w:r>
    </w:p>
    <w:p w14:paraId="11F20FCC" w14:textId="77777777" w:rsidR="001E22EE" w:rsidRDefault="001E22EE" w:rsidP="00941048"/>
    <w:p w14:paraId="0E54CD0B" w14:textId="67BCB08C" w:rsidR="001E22EE" w:rsidRDefault="001E22EE" w:rsidP="00941048">
      <w:r>
        <w:t>Startup Estonia</w:t>
      </w:r>
      <w:r w:rsidR="007227C1">
        <w:t xml:space="preserve"> Database 2023</w:t>
      </w:r>
      <w:r>
        <w:t xml:space="preserve">. </w:t>
      </w:r>
    </w:p>
    <w:bookmarkEnd w:id="1"/>
    <w:p w14:paraId="4CCDD748" w14:textId="77777777" w:rsidR="007227C1" w:rsidRDefault="007227C1" w:rsidP="00941048"/>
    <w:sectPr w:rsidR="007227C1" w:rsidSect="007E60FB">
      <w:footerReference w:type="default" r:id="rId1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918D6" w14:textId="77777777" w:rsidR="00F233DB" w:rsidRDefault="00F233DB" w:rsidP="00FC2DAE">
      <w:r>
        <w:separator/>
      </w:r>
    </w:p>
  </w:endnote>
  <w:endnote w:type="continuationSeparator" w:id="0">
    <w:p w14:paraId="7393FD72" w14:textId="77777777" w:rsidR="00F233DB" w:rsidRDefault="00F233DB" w:rsidP="00FC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991373"/>
      <w:docPartObj>
        <w:docPartGallery w:val="Page Numbers (Bottom of Page)"/>
        <w:docPartUnique/>
      </w:docPartObj>
    </w:sdtPr>
    <w:sdtContent>
      <w:p w14:paraId="452F779E" w14:textId="2E298DF9" w:rsidR="004F2508" w:rsidRDefault="00000000">
        <w:pPr>
          <w:pStyle w:val="Jalus"/>
          <w:jc w:val="right"/>
        </w:pPr>
      </w:p>
    </w:sdtContent>
  </w:sdt>
  <w:p w14:paraId="35CE05CB" w14:textId="77777777" w:rsidR="004F2508" w:rsidRDefault="004F250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663041"/>
      <w:docPartObj>
        <w:docPartGallery w:val="Page Numbers (Bottom of Page)"/>
        <w:docPartUnique/>
      </w:docPartObj>
    </w:sdtPr>
    <w:sdtContent>
      <w:p w14:paraId="5AB206AC" w14:textId="7AB6D4EA" w:rsidR="004F2508" w:rsidRDefault="004F2508" w:rsidP="00684EC8">
        <w:pPr>
          <w:pStyle w:val="Jalus"/>
          <w:jc w:val="right"/>
        </w:pPr>
        <w:r>
          <w:fldChar w:fldCharType="begin"/>
        </w:r>
        <w:r>
          <w:instrText>PAGE   \* MERGEFORMAT</w:instrText>
        </w:r>
        <w:r>
          <w:fldChar w:fldCharType="separate"/>
        </w:r>
        <w:r w:rsidR="00E753B7">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3EE3F" w14:textId="77777777" w:rsidR="00F233DB" w:rsidRDefault="00F233DB" w:rsidP="00FC2DAE">
      <w:r>
        <w:separator/>
      </w:r>
    </w:p>
  </w:footnote>
  <w:footnote w:type="continuationSeparator" w:id="0">
    <w:p w14:paraId="4C9DD28D" w14:textId="77777777" w:rsidR="00F233DB" w:rsidRDefault="00F233DB" w:rsidP="00FC2DAE">
      <w:r>
        <w:continuationSeparator/>
      </w:r>
    </w:p>
  </w:footnote>
  <w:footnote w:id="1">
    <w:p w14:paraId="5A72D1F6" w14:textId="2E0FFD7A" w:rsidR="004F2508" w:rsidRPr="00796EC5" w:rsidRDefault="004F2508">
      <w:pPr>
        <w:pStyle w:val="Allmrkusetekst"/>
        <w:rPr>
          <w:i/>
        </w:rPr>
      </w:pPr>
      <w:r w:rsidRPr="00796EC5">
        <w:rPr>
          <w:rStyle w:val="Allmrkuseviide"/>
          <w:i/>
        </w:rPr>
        <w:footnoteRef/>
      </w:r>
      <w:r w:rsidRPr="00796EC5">
        <w:rPr>
          <w:i/>
        </w:rPr>
        <w:t xml:space="preserve"> </w:t>
      </w:r>
      <w:r>
        <w:rPr>
          <w:i/>
        </w:rPr>
        <w:t>Konjunktuuriinstituut “</w:t>
      </w:r>
      <w:r w:rsidRPr="00F61F5D">
        <w:rPr>
          <w:i/>
        </w:rPr>
        <w:t>Eesti loomemajanduse olukorra uuring ja kaardistus</w:t>
      </w:r>
      <w:r>
        <w:rPr>
          <w:i/>
        </w:rPr>
        <w:t>. Film ja video“ (2022)</w:t>
      </w:r>
    </w:p>
  </w:footnote>
  <w:footnote w:id="2">
    <w:p w14:paraId="48708342" w14:textId="34AC6C5C" w:rsidR="004F2508" w:rsidRPr="00F61F5D" w:rsidRDefault="004F2508">
      <w:pPr>
        <w:pStyle w:val="Allmrkusetekst"/>
        <w:rPr>
          <w:lang w:val="en-US"/>
        </w:rPr>
      </w:pPr>
      <w:r>
        <w:rPr>
          <w:rStyle w:val="Allmrkuseviide"/>
        </w:rPr>
        <w:footnoteRef/>
      </w:r>
      <w:r>
        <w:t xml:space="preserve"> </w:t>
      </w:r>
      <w:r>
        <w:rPr>
          <w:i/>
        </w:rPr>
        <w:t>Konjunktuuriinstituut “</w:t>
      </w:r>
      <w:r w:rsidRPr="00F61F5D">
        <w:rPr>
          <w:i/>
        </w:rPr>
        <w:t>Eesti loomemajanduse olukorra uuring ja kaardistus</w:t>
      </w:r>
      <w:r>
        <w:rPr>
          <w:i/>
        </w:rPr>
        <w:t>. Film ja video“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E19"/>
    <w:multiLevelType w:val="hybridMultilevel"/>
    <w:tmpl w:val="BC966F50"/>
    <w:lvl w:ilvl="0" w:tplc="FFFFFFFF">
      <w:start w:val="1"/>
      <w:numFmt w:val="decimal"/>
      <w:lvlText w:val="%1."/>
      <w:lvlJc w:val="left"/>
      <w:pPr>
        <w:ind w:left="720" w:hanging="360"/>
      </w:pPr>
    </w:lvl>
    <w:lvl w:ilvl="1" w:tplc="041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57FB"/>
    <w:multiLevelType w:val="hybridMultilevel"/>
    <w:tmpl w:val="F21C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005D"/>
    <w:multiLevelType w:val="hybridMultilevel"/>
    <w:tmpl w:val="57FE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AE9"/>
    <w:multiLevelType w:val="hybridMultilevel"/>
    <w:tmpl w:val="3C362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D57F3"/>
    <w:multiLevelType w:val="hybridMultilevel"/>
    <w:tmpl w:val="996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02E3C"/>
    <w:multiLevelType w:val="hybridMultilevel"/>
    <w:tmpl w:val="C2689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D2F08"/>
    <w:multiLevelType w:val="hybridMultilevel"/>
    <w:tmpl w:val="0A8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C4AA0"/>
    <w:multiLevelType w:val="hybridMultilevel"/>
    <w:tmpl w:val="44A25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B0EED"/>
    <w:multiLevelType w:val="hybridMultilevel"/>
    <w:tmpl w:val="88B0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75534"/>
    <w:multiLevelType w:val="hybridMultilevel"/>
    <w:tmpl w:val="C424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33476"/>
    <w:multiLevelType w:val="hybridMultilevel"/>
    <w:tmpl w:val="5360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119C8"/>
    <w:multiLevelType w:val="hybridMultilevel"/>
    <w:tmpl w:val="72E08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CE51E7"/>
    <w:multiLevelType w:val="hybridMultilevel"/>
    <w:tmpl w:val="8732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41CC6"/>
    <w:multiLevelType w:val="hybridMultilevel"/>
    <w:tmpl w:val="257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4EB6"/>
    <w:multiLevelType w:val="hybridMultilevel"/>
    <w:tmpl w:val="9DAEB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C7D32"/>
    <w:multiLevelType w:val="hybridMultilevel"/>
    <w:tmpl w:val="615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D145A"/>
    <w:multiLevelType w:val="hybridMultilevel"/>
    <w:tmpl w:val="0CAE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32AAB"/>
    <w:multiLevelType w:val="hybridMultilevel"/>
    <w:tmpl w:val="607042FE"/>
    <w:lvl w:ilvl="0" w:tplc="04090001">
      <w:start w:val="1"/>
      <w:numFmt w:val="bullet"/>
      <w:lvlText w:val=""/>
      <w:lvlJc w:val="left"/>
      <w:pPr>
        <w:ind w:left="1068" w:hanging="360"/>
      </w:pPr>
      <w:rPr>
        <w:rFonts w:ascii="Symbol" w:hAnsi="Symbol" w:hint="default"/>
      </w:rPr>
    </w:lvl>
    <w:lvl w:ilvl="1" w:tplc="6D3AD1DE">
      <w:start w:val="1"/>
      <w:numFmt w:val="upperLett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D166AC0"/>
    <w:multiLevelType w:val="hybridMultilevel"/>
    <w:tmpl w:val="5022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C45D69"/>
    <w:multiLevelType w:val="hybridMultilevel"/>
    <w:tmpl w:val="C5A036E6"/>
    <w:lvl w:ilvl="0" w:tplc="08090001">
      <w:start w:val="1"/>
      <w:numFmt w:val="bullet"/>
      <w:lvlText w:val=""/>
      <w:lvlJc w:val="left"/>
      <w:pPr>
        <w:ind w:left="720" w:hanging="360"/>
      </w:pPr>
      <w:rPr>
        <w:rFonts w:ascii="Symbol" w:hAnsi="Symbol" w:hint="default"/>
      </w:rPr>
    </w:lvl>
    <w:lvl w:ilvl="1" w:tplc="20EA0FC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F4AB3"/>
    <w:multiLevelType w:val="hybridMultilevel"/>
    <w:tmpl w:val="54C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C0B26"/>
    <w:multiLevelType w:val="hybridMultilevel"/>
    <w:tmpl w:val="3FF28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E548C"/>
    <w:multiLevelType w:val="hybridMultilevel"/>
    <w:tmpl w:val="83364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F392C66"/>
    <w:multiLevelType w:val="hybridMultilevel"/>
    <w:tmpl w:val="B00C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8F237B"/>
    <w:multiLevelType w:val="multilevel"/>
    <w:tmpl w:val="9976BCF4"/>
    <w:lvl w:ilvl="0">
      <w:start w:val="1"/>
      <w:numFmt w:val="decimal"/>
      <w:pStyle w:val="1"/>
      <w:lvlText w:val="%1."/>
      <w:lvlJc w:val="left"/>
      <w:pPr>
        <w:ind w:left="360" w:hanging="360"/>
      </w:pPr>
    </w:lvl>
    <w:lvl w:ilvl="1">
      <w:start w:val="1"/>
      <w:numFmt w:val="decimal"/>
      <w:pStyle w:val="Pealkiri2"/>
      <w:lvlText w:val="%1.%2."/>
      <w:lvlJc w:val="left"/>
      <w:pPr>
        <w:ind w:left="792" w:hanging="432"/>
      </w:pPr>
    </w:lvl>
    <w:lvl w:ilvl="2">
      <w:start w:val="1"/>
      <w:numFmt w:val="decimal"/>
      <w:pStyle w:val="Pealkiri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3E4E95"/>
    <w:multiLevelType w:val="multilevel"/>
    <w:tmpl w:val="ECAC3176"/>
    <w:styleLink w:val="a"/>
    <w:lvl w:ilvl="0">
      <w:start w:val="1"/>
      <w:numFmt w:val="decimal"/>
      <w:lvlText w:val="%1."/>
      <w:lvlJc w:val="left"/>
      <w:pPr>
        <w:tabs>
          <w:tab w:val="num" w:pos="720"/>
        </w:tabs>
        <w:ind w:left="720" w:hanging="360"/>
      </w:pPr>
      <w:rPr>
        <w:sz w:val="24"/>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6" w15:restartNumberingAfterBreak="0">
    <w:nsid w:val="496C7F9D"/>
    <w:multiLevelType w:val="hybridMultilevel"/>
    <w:tmpl w:val="D236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D4934"/>
    <w:multiLevelType w:val="hybridMultilevel"/>
    <w:tmpl w:val="2FB4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847D2"/>
    <w:multiLevelType w:val="hybridMultilevel"/>
    <w:tmpl w:val="896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05E0E"/>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A87523"/>
    <w:multiLevelType w:val="hybridMultilevel"/>
    <w:tmpl w:val="257C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E84D8D"/>
    <w:multiLevelType w:val="hybridMultilevel"/>
    <w:tmpl w:val="A136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B1EB0"/>
    <w:multiLevelType w:val="hybridMultilevel"/>
    <w:tmpl w:val="B300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2332AC"/>
    <w:multiLevelType w:val="hybridMultilevel"/>
    <w:tmpl w:val="39F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66A5E"/>
    <w:multiLevelType w:val="hybridMultilevel"/>
    <w:tmpl w:val="E42623A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58B571C6"/>
    <w:multiLevelType w:val="hybridMultilevel"/>
    <w:tmpl w:val="0750D50C"/>
    <w:lvl w:ilvl="0" w:tplc="F59AA2CA">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8318B"/>
    <w:multiLevelType w:val="hybridMultilevel"/>
    <w:tmpl w:val="4E5EF14C"/>
    <w:lvl w:ilvl="0" w:tplc="0419000F">
      <w:start w:val="1"/>
      <w:numFmt w:val="decimal"/>
      <w:lvlText w:val="%1."/>
      <w:lvlJc w:val="left"/>
      <w:pPr>
        <w:ind w:left="720" w:hanging="360"/>
      </w:pPr>
    </w:lvl>
    <w:lvl w:ilvl="1" w:tplc="1E749770">
      <w:start w:val="1"/>
      <w:numFmt w:val="ordin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4330C9"/>
    <w:multiLevelType w:val="hybridMultilevel"/>
    <w:tmpl w:val="9288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C4A7A"/>
    <w:multiLevelType w:val="hybridMultilevel"/>
    <w:tmpl w:val="C8D88F6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452FC"/>
    <w:multiLevelType w:val="hybridMultilevel"/>
    <w:tmpl w:val="C3AA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07B0"/>
    <w:multiLevelType w:val="hybridMultilevel"/>
    <w:tmpl w:val="9F1C5E70"/>
    <w:lvl w:ilvl="0" w:tplc="0419000F">
      <w:start w:val="1"/>
      <w:numFmt w:val="decimal"/>
      <w:lvlText w:val="%1."/>
      <w:lvlJc w:val="left"/>
      <w:pPr>
        <w:ind w:left="720" w:hanging="360"/>
      </w:pPr>
    </w:lvl>
    <w:lvl w:ilvl="1" w:tplc="6D3AD1D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A60797"/>
    <w:multiLevelType w:val="hybridMultilevel"/>
    <w:tmpl w:val="DC5C4EE4"/>
    <w:lvl w:ilvl="0" w:tplc="04190001">
      <w:start w:val="1"/>
      <w:numFmt w:val="bullet"/>
      <w:lvlText w:val=""/>
      <w:lvlJc w:val="left"/>
      <w:pPr>
        <w:ind w:left="720" w:hanging="360"/>
      </w:pPr>
      <w:rPr>
        <w:rFonts w:ascii="Symbol" w:hAnsi="Symbol" w:hint="default"/>
      </w:rPr>
    </w:lvl>
    <w:lvl w:ilvl="1" w:tplc="C826E02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8B3826"/>
    <w:multiLevelType w:val="hybridMultilevel"/>
    <w:tmpl w:val="C1F4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4E16"/>
    <w:multiLevelType w:val="hybridMultilevel"/>
    <w:tmpl w:val="B06CB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355B5"/>
    <w:multiLevelType w:val="hybridMultilevel"/>
    <w:tmpl w:val="A9A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7D6804"/>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974016">
    <w:abstractNumId w:val="24"/>
  </w:num>
  <w:num w:numId="2" w16cid:durableId="7602500">
    <w:abstractNumId w:val="36"/>
  </w:num>
  <w:num w:numId="3" w16cid:durableId="1799253499">
    <w:abstractNumId w:val="40"/>
  </w:num>
  <w:num w:numId="4" w16cid:durableId="1202090212">
    <w:abstractNumId w:val="41"/>
  </w:num>
  <w:num w:numId="5" w16cid:durableId="1515150601">
    <w:abstractNumId w:val="25"/>
  </w:num>
  <w:num w:numId="6" w16cid:durableId="464781333">
    <w:abstractNumId w:val="35"/>
  </w:num>
  <w:num w:numId="7" w16cid:durableId="260259447">
    <w:abstractNumId w:val="14"/>
  </w:num>
  <w:num w:numId="8" w16cid:durableId="984165597">
    <w:abstractNumId w:val="4"/>
  </w:num>
  <w:num w:numId="9" w16cid:durableId="414136873">
    <w:abstractNumId w:val="11"/>
  </w:num>
  <w:num w:numId="10" w16cid:durableId="546917218">
    <w:abstractNumId w:val="5"/>
  </w:num>
  <w:num w:numId="11" w16cid:durableId="1324970605">
    <w:abstractNumId w:val="43"/>
  </w:num>
  <w:num w:numId="12" w16cid:durableId="1971399514">
    <w:abstractNumId w:val="0"/>
  </w:num>
  <w:num w:numId="13" w16cid:durableId="1260873700">
    <w:abstractNumId w:val="44"/>
  </w:num>
  <w:num w:numId="14" w16cid:durableId="1533571737">
    <w:abstractNumId w:val="18"/>
  </w:num>
  <w:num w:numId="15" w16cid:durableId="584921229">
    <w:abstractNumId w:val="27"/>
  </w:num>
  <w:num w:numId="16" w16cid:durableId="24914862">
    <w:abstractNumId w:val="22"/>
  </w:num>
  <w:num w:numId="17" w16cid:durableId="1518077616">
    <w:abstractNumId w:val="16"/>
  </w:num>
  <w:num w:numId="18" w16cid:durableId="21130743">
    <w:abstractNumId w:val="17"/>
  </w:num>
  <w:num w:numId="19" w16cid:durableId="1776703538">
    <w:abstractNumId w:val="42"/>
  </w:num>
  <w:num w:numId="20" w16cid:durableId="953637305">
    <w:abstractNumId w:val="28"/>
  </w:num>
  <w:num w:numId="21" w16cid:durableId="524055921">
    <w:abstractNumId w:val="13"/>
  </w:num>
  <w:num w:numId="22" w16cid:durableId="414404173">
    <w:abstractNumId w:val="12"/>
  </w:num>
  <w:num w:numId="23" w16cid:durableId="186868298">
    <w:abstractNumId w:val="26"/>
  </w:num>
  <w:num w:numId="24" w16cid:durableId="1698388124">
    <w:abstractNumId w:val="6"/>
  </w:num>
  <w:num w:numId="25" w16cid:durableId="1408571379">
    <w:abstractNumId w:val="38"/>
  </w:num>
  <w:num w:numId="26" w16cid:durableId="1061170378">
    <w:abstractNumId w:val="29"/>
  </w:num>
  <w:num w:numId="27" w16cid:durableId="2027368703">
    <w:abstractNumId w:val="45"/>
  </w:num>
  <w:num w:numId="28" w16cid:durableId="1002702367">
    <w:abstractNumId w:val="32"/>
  </w:num>
  <w:num w:numId="29" w16cid:durableId="2062240865">
    <w:abstractNumId w:val="2"/>
  </w:num>
  <w:num w:numId="30" w16cid:durableId="1635677703">
    <w:abstractNumId w:val="3"/>
  </w:num>
  <w:num w:numId="31" w16cid:durableId="186605058">
    <w:abstractNumId w:val="15"/>
  </w:num>
  <w:num w:numId="32" w16cid:durableId="2144344132">
    <w:abstractNumId w:val="34"/>
  </w:num>
  <w:num w:numId="33" w16cid:durableId="395126263">
    <w:abstractNumId w:val="33"/>
  </w:num>
  <w:num w:numId="34" w16cid:durableId="130634417">
    <w:abstractNumId w:val="20"/>
  </w:num>
  <w:num w:numId="35" w16cid:durableId="1988901110">
    <w:abstractNumId w:val="7"/>
  </w:num>
  <w:num w:numId="36" w16cid:durableId="79983481">
    <w:abstractNumId w:val="9"/>
  </w:num>
  <w:num w:numId="37" w16cid:durableId="1339890195">
    <w:abstractNumId w:val="37"/>
  </w:num>
  <w:num w:numId="38" w16cid:durableId="369839415">
    <w:abstractNumId w:val="31"/>
  </w:num>
  <w:num w:numId="39" w16cid:durableId="281958355">
    <w:abstractNumId w:val="8"/>
  </w:num>
  <w:num w:numId="40" w16cid:durableId="453062853">
    <w:abstractNumId w:val="19"/>
  </w:num>
  <w:num w:numId="41" w16cid:durableId="277227966">
    <w:abstractNumId w:val="23"/>
  </w:num>
  <w:num w:numId="42" w16cid:durableId="1506633313">
    <w:abstractNumId w:val="21"/>
  </w:num>
  <w:num w:numId="43" w16cid:durableId="885987116">
    <w:abstractNumId w:val="1"/>
  </w:num>
  <w:num w:numId="44" w16cid:durableId="2124033158">
    <w:abstractNumId w:val="30"/>
  </w:num>
  <w:num w:numId="45" w16cid:durableId="4720011">
    <w:abstractNumId w:val="10"/>
  </w:num>
  <w:num w:numId="46" w16cid:durableId="51296235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E0"/>
    <w:rsid w:val="000004D8"/>
    <w:rsid w:val="00000AB4"/>
    <w:rsid w:val="00001BFF"/>
    <w:rsid w:val="00001DCA"/>
    <w:rsid w:val="00002B7F"/>
    <w:rsid w:val="00003213"/>
    <w:rsid w:val="00003E3A"/>
    <w:rsid w:val="00003F86"/>
    <w:rsid w:val="00005C66"/>
    <w:rsid w:val="00007588"/>
    <w:rsid w:val="00007D37"/>
    <w:rsid w:val="000119D6"/>
    <w:rsid w:val="00012113"/>
    <w:rsid w:val="00012229"/>
    <w:rsid w:val="00012B8D"/>
    <w:rsid w:val="00013057"/>
    <w:rsid w:val="00013852"/>
    <w:rsid w:val="0001434F"/>
    <w:rsid w:val="00014652"/>
    <w:rsid w:val="000149DB"/>
    <w:rsid w:val="0001585B"/>
    <w:rsid w:val="00016263"/>
    <w:rsid w:val="00017265"/>
    <w:rsid w:val="0002060C"/>
    <w:rsid w:val="00020B71"/>
    <w:rsid w:val="00021691"/>
    <w:rsid w:val="00021C73"/>
    <w:rsid w:val="00022192"/>
    <w:rsid w:val="00023C66"/>
    <w:rsid w:val="0002462B"/>
    <w:rsid w:val="00024F39"/>
    <w:rsid w:val="0002509C"/>
    <w:rsid w:val="0002613F"/>
    <w:rsid w:val="00026512"/>
    <w:rsid w:val="00026696"/>
    <w:rsid w:val="00026925"/>
    <w:rsid w:val="00026CA7"/>
    <w:rsid w:val="00027454"/>
    <w:rsid w:val="00027D37"/>
    <w:rsid w:val="00027F5C"/>
    <w:rsid w:val="000301E0"/>
    <w:rsid w:val="00030281"/>
    <w:rsid w:val="000319B5"/>
    <w:rsid w:val="00031AB8"/>
    <w:rsid w:val="00032711"/>
    <w:rsid w:val="000335A7"/>
    <w:rsid w:val="00033A16"/>
    <w:rsid w:val="00033F8E"/>
    <w:rsid w:val="0003457A"/>
    <w:rsid w:val="0003473F"/>
    <w:rsid w:val="0003642E"/>
    <w:rsid w:val="00036668"/>
    <w:rsid w:val="00036958"/>
    <w:rsid w:val="000379C6"/>
    <w:rsid w:val="000408AA"/>
    <w:rsid w:val="00040E08"/>
    <w:rsid w:val="00041177"/>
    <w:rsid w:val="00041718"/>
    <w:rsid w:val="00042CFB"/>
    <w:rsid w:val="0004348E"/>
    <w:rsid w:val="000435B9"/>
    <w:rsid w:val="00043810"/>
    <w:rsid w:val="00043CAE"/>
    <w:rsid w:val="00043EAA"/>
    <w:rsid w:val="000441E2"/>
    <w:rsid w:val="00045DDA"/>
    <w:rsid w:val="00046EFE"/>
    <w:rsid w:val="00047080"/>
    <w:rsid w:val="0004763B"/>
    <w:rsid w:val="00047A84"/>
    <w:rsid w:val="00047E57"/>
    <w:rsid w:val="000501AE"/>
    <w:rsid w:val="00051244"/>
    <w:rsid w:val="00051C66"/>
    <w:rsid w:val="00052B83"/>
    <w:rsid w:val="0005308B"/>
    <w:rsid w:val="0005314F"/>
    <w:rsid w:val="00053F5C"/>
    <w:rsid w:val="00054085"/>
    <w:rsid w:val="000542D0"/>
    <w:rsid w:val="00055051"/>
    <w:rsid w:val="00055DF9"/>
    <w:rsid w:val="00055E60"/>
    <w:rsid w:val="0005756D"/>
    <w:rsid w:val="00057F27"/>
    <w:rsid w:val="00060747"/>
    <w:rsid w:val="00060A74"/>
    <w:rsid w:val="00061719"/>
    <w:rsid w:val="00062142"/>
    <w:rsid w:val="000625D0"/>
    <w:rsid w:val="00062E12"/>
    <w:rsid w:val="00062E3A"/>
    <w:rsid w:val="0006475E"/>
    <w:rsid w:val="000647E1"/>
    <w:rsid w:val="000650D2"/>
    <w:rsid w:val="00065839"/>
    <w:rsid w:val="00065ABF"/>
    <w:rsid w:val="0006605D"/>
    <w:rsid w:val="000662C0"/>
    <w:rsid w:val="000664E9"/>
    <w:rsid w:val="00066795"/>
    <w:rsid w:val="00066D8A"/>
    <w:rsid w:val="00067008"/>
    <w:rsid w:val="00067104"/>
    <w:rsid w:val="0006744D"/>
    <w:rsid w:val="00070528"/>
    <w:rsid w:val="00071FCF"/>
    <w:rsid w:val="00072878"/>
    <w:rsid w:val="00072B6F"/>
    <w:rsid w:val="00074A71"/>
    <w:rsid w:val="0007537C"/>
    <w:rsid w:val="000754A2"/>
    <w:rsid w:val="000766BC"/>
    <w:rsid w:val="000773A6"/>
    <w:rsid w:val="00080194"/>
    <w:rsid w:val="00080563"/>
    <w:rsid w:val="0008108C"/>
    <w:rsid w:val="00081812"/>
    <w:rsid w:val="0008219A"/>
    <w:rsid w:val="00083324"/>
    <w:rsid w:val="0008359C"/>
    <w:rsid w:val="00083786"/>
    <w:rsid w:val="00083AB3"/>
    <w:rsid w:val="000841DD"/>
    <w:rsid w:val="000848D6"/>
    <w:rsid w:val="00084E49"/>
    <w:rsid w:val="000862AF"/>
    <w:rsid w:val="00086972"/>
    <w:rsid w:val="00086F3E"/>
    <w:rsid w:val="00087AFB"/>
    <w:rsid w:val="00090239"/>
    <w:rsid w:val="0009041A"/>
    <w:rsid w:val="000904C7"/>
    <w:rsid w:val="00091199"/>
    <w:rsid w:val="00091803"/>
    <w:rsid w:val="00091ED9"/>
    <w:rsid w:val="00093587"/>
    <w:rsid w:val="000937B7"/>
    <w:rsid w:val="00093967"/>
    <w:rsid w:val="00094806"/>
    <w:rsid w:val="0009480E"/>
    <w:rsid w:val="000949BC"/>
    <w:rsid w:val="000951B7"/>
    <w:rsid w:val="000953D9"/>
    <w:rsid w:val="0009571C"/>
    <w:rsid w:val="00095E03"/>
    <w:rsid w:val="00096114"/>
    <w:rsid w:val="000979D6"/>
    <w:rsid w:val="000A02CD"/>
    <w:rsid w:val="000A03B9"/>
    <w:rsid w:val="000A08D3"/>
    <w:rsid w:val="000A172B"/>
    <w:rsid w:val="000A1C35"/>
    <w:rsid w:val="000A2541"/>
    <w:rsid w:val="000A2666"/>
    <w:rsid w:val="000A2E08"/>
    <w:rsid w:val="000A3DB1"/>
    <w:rsid w:val="000A409B"/>
    <w:rsid w:val="000A6293"/>
    <w:rsid w:val="000A68F0"/>
    <w:rsid w:val="000A6FB4"/>
    <w:rsid w:val="000A76A2"/>
    <w:rsid w:val="000B01CB"/>
    <w:rsid w:val="000B0248"/>
    <w:rsid w:val="000B1098"/>
    <w:rsid w:val="000B17D3"/>
    <w:rsid w:val="000B2B49"/>
    <w:rsid w:val="000B4120"/>
    <w:rsid w:val="000B42E7"/>
    <w:rsid w:val="000B4579"/>
    <w:rsid w:val="000B5B0B"/>
    <w:rsid w:val="000B5D1C"/>
    <w:rsid w:val="000B62B7"/>
    <w:rsid w:val="000C00BD"/>
    <w:rsid w:val="000C03DE"/>
    <w:rsid w:val="000C0658"/>
    <w:rsid w:val="000C0D9A"/>
    <w:rsid w:val="000C1663"/>
    <w:rsid w:val="000C201C"/>
    <w:rsid w:val="000C2EB4"/>
    <w:rsid w:val="000C2F04"/>
    <w:rsid w:val="000C3B91"/>
    <w:rsid w:val="000C47B9"/>
    <w:rsid w:val="000C67C0"/>
    <w:rsid w:val="000C69AF"/>
    <w:rsid w:val="000C7182"/>
    <w:rsid w:val="000C75AB"/>
    <w:rsid w:val="000D1697"/>
    <w:rsid w:val="000D1D29"/>
    <w:rsid w:val="000D2438"/>
    <w:rsid w:val="000D2474"/>
    <w:rsid w:val="000D30C5"/>
    <w:rsid w:val="000D3286"/>
    <w:rsid w:val="000D33DB"/>
    <w:rsid w:val="000D37D5"/>
    <w:rsid w:val="000D4417"/>
    <w:rsid w:val="000D5276"/>
    <w:rsid w:val="000D55CC"/>
    <w:rsid w:val="000D5E72"/>
    <w:rsid w:val="000D601B"/>
    <w:rsid w:val="000E05DA"/>
    <w:rsid w:val="000E1207"/>
    <w:rsid w:val="000E1E0F"/>
    <w:rsid w:val="000E2C36"/>
    <w:rsid w:val="000E309F"/>
    <w:rsid w:val="000E3125"/>
    <w:rsid w:val="000E36CC"/>
    <w:rsid w:val="000E4AF1"/>
    <w:rsid w:val="000E4DCF"/>
    <w:rsid w:val="000E6148"/>
    <w:rsid w:val="000E65C3"/>
    <w:rsid w:val="000E69CA"/>
    <w:rsid w:val="000E6EA6"/>
    <w:rsid w:val="000F00A8"/>
    <w:rsid w:val="000F0584"/>
    <w:rsid w:val="000F0A9B"/>
    <w:rsid w:val="000F1901"/>
    <w:rsid w:val="000F22A7"/>
    <w:rsid w:val="000F2BBF"/>
    <w:rsid w:val="000F2C2E"/>
    <w:rsid w:val="000F47B0"/>
    <w:rsid w:val="000F4EA0"/>
    <w:rsid w:val="000F5D66"/>
    <w:rsid w:val="000F63E1"/>
    <w:rsid w:val="000F65C2"/>
    <w:rsid w:val="000F6FA8"/>
    <w:rsid w:val="000F73B1"/>
    <w:rsid w:val="000F753D"/>
    <w:rsid w:val="000F7A3F"/>
    <w:rsid w:val="0010031B"/>
    <w:rsid w:val="00100916"/>
    <w:rsid w:val="00100B4C"/>
    <w:rsid w:val="00101A7F"/>
    <w:rsid w:val="00102BAF"/>
    <w:rsid w:val="001033D0"/>
    <w:rsid w:val="00104F7E"/>
    <w:rsid w:val="00105364"/>
    <w:rsid w:val="0010570F"/>
    <w:rsid w:val="00106FC9"/>
    <w:rsid w:val="00107376"/>
    <w:rsid w:val="00107AB9"/>
    <w:rsid w:val="00107B99"/>
    <w:rsid w:val="00110005"/>
    <w:rsid w:val="001108A5"/>
    <w:rsid w:val="00111C5F"/>
    <w:rsid w:val="001120D6"/>
    <w:rsid w:val="0011240C"/>
    <w:rsid w:val="0011353E"/>
    <w:rsid w:val="00113705"/>
    <w:rsid w:val="001150D2"/>
    <w:rsid w:val="001156A1"/>
    <w:rsid w:val="00116645"/>
    <w:rsid w:val="00116AE9"/>
    <w:rsid w:val="00116E50"/>
    <w:rsid w:val="001170AB"/>
    <w:rsid w:val="001179D0"/>
    <w:rsid w:val="0012055C"/>
    <w:rsid w:val="00120B8D"/>
    <w:rsid w:val="00122339"/>
    <w:rsid w:val="0012244C"/>
    <w:rsid w:val="0012291B"/>
    <w:rsid w:val="00122BC3"/>
    <w:rsid w:val="00123D27"/>
    <w:rsid w:val="00124774"/>
    <w:rsid w:val="00125C49"/>
    <w:rsid w:val="00126A66"/>
    <w:rsid w:val="00126EF0"/>
    <w:rsid w:val="00127A17"/>
    <w:rsid w:val="001301BD"/>
    <w:rsid w:val="00130D3C"/>
    <w:rsid w:val="00130D51"/>
    <w:rsid w:val="00132432"/>
    <w:rsid w:val="001332FD"/>
    <w:rsid w:val="00133B54"/>
    <w:rsid w:val="001342AE"/>
    <w:rsid w:val="00134A43"/>
    <w:rsid w:val="00135357"/>
    <w:rsid w:val="00135C47"/>
    <w:rsid w:val="00135FD6"/>
    <w:rsid w:val="0013668E"/>
    <w:rsid w:val="00136C18"/>
    <w:rsid w:val="00136D19"/>
    <w:rsid w:val="00137208"/>
    <w:rsid w:val="00137788"/>
    <w:rsid w:val="0014067A"/>
    <w:rsid w:val="0014131C"/>
    <w:rsid w:val="0014188A"/>
    <w:rsid w:val="00141B7D"/>
    <w:rsid w:val="00141F39"/>
    <w:rsid w:val="00142459"/>
    <w:rsid w:val="001432C0"/>
    <w:rsid w:val="00144BEF"/>
    <w:rsid w:val="00144C94"/>
    <w:rsid w:val="00144DFF"/>
    <w:rsid w:val="0014512D"/>
    <w:rsid w:val="00146C43"/>
    <w:rsid w:val="00146F16"/>
    <w:rsid w:val="0014702D"/>
    <w:rsid w:val="001473E6"/>
    <w:rsid w:val="0014770C"/>
    <w:rsid w:val="00147DA4"/>
    <w:rsid w:val="0015249F"/>
    <w:rsid w:val="00153BF4"/>
    <w:rsid w:val="00153FF6"/>
    <w:rsid w:val="001545BE"/>
    <w:rsid w:val="00154687"/>
    <w:rsid w:val="001547FF"/>
    <w:rsid w:val="00154D9F"/>
    <w:rsid w:val="00154EA8"/>
    <w:rsid w:val="00155189"/>
    <w:rsid w:val="00155C19"/>
    <w:rsid w:val="0015663D"/>
    <w:rsid w:val="00156D34"/>
    <w:rsid w:val="00157012"/>
    <w:rsid w:val="00157501"/>
    <w:rsid w:val="00157C57"/>
    <w:rsid w:val="00157D11"/>
    <w:rsid w:val="00160BCA"/>
    <w:rsid w:val="00160CE0"/>
    <w:rsid w:val="00161DCF"/>
    <w:rsid w:val="00161F1D"/>
    <w:rsid w:val="00163987"/>
    <w:rsid w:val="001644EB"/>
    <w:rsid w:val="001652AE"/>
    <w:rsid w:val="0016562A"/>
    <w:rsid w:val="001659EA"/>
    <w:rsid w:val="0016623C"/>
    <w:rsid w:val="00166FB9"/>
    <w:rsid w:val="00167B97"/>
    <w:rsid w:val="00167DF5"/>
    <w:rsid w:val="00170189"/>
    <w:rsid w:val="001701E8"/>
    <w:rsid w:val="001702BB"/>
    <w:rsid w:val="00170376"/>
    <w:rsid w:val="00170C07"/>
    <w:rsid w:val="0017137C"/>
    <w:rsid w:val="00171DDE"/>
    <w:rsid w:val="00172303"/>
    <w:rsid w:val="00173447"/>
    <w:rsid w:val="00173ADD"/>
    <w:rsid w:val="0017412F"/>
    <w:rsid w:val="00174C15"/>
    <w:rsid w:val="001758CF"/>
    <w:rsid w:val="00176993"/>
    <w:rsid w:val="00180690"/>
    <w:rsid w:val="00180C15"/>
    <w:rsid w:val="00181AC1"/>
    <w:rsid w:val="00181B88"/>
    <w:rsid w:val="00181F9A"/>
    <w:rsid w:val="00182D42"/>
    <w:rsid w:val="0018304C"/>
    <w:rsid w:val="001830BF"/>
    <w:rsid w:val="0018479B"/>
    <w:rsid w:val="001849D0"/>
    <w:rsid w:val="00184BCE"/>
    <w:rsid w:val="001854D3"/>
    <w:rsid w:val="00186467"/>
    <w:rsid w:val="0018662F"/>
    <w:rsid w:val="001870E6"/>
    <w:rsid w:val="0018760A"/>
    <w:rsid w:val="0018768E"/>
    <w:rsid w:val="00190654"/>
    <w:rsid w:val="0019071D"/>
    <w:rsid w:val="00190C20"/>
    <w:rsid w:val="001914F5"/>
    <w:rsid w:val="001916E1"/>
    <w:rsid w:val="001917C7"/>
    <w:rsid w:val="00192131"/>
    <w:rsid w:val="00192F92"/>
    <w:rsid w:val="0019395F"/>
    <w:rsid w:val="00194000"/>
    <w:rsid w:val="00196CFE"/>
    <w:rsid w:val="00197350"/>
    <w:rsid w:val="001A0BEF"/>
    <w:rsid w:val="001A108F"/>
    <w:rsid w:val="001A12DE"/>
    <w:rsid w:val="001A18DA"/>
    <w:rsid w:val="001A194C"/>
    <w:rsid w:val="001A288A"/>
    <w:rsid w:val="001A292F"/>
    <w:rsid w:val="001A2959"/>
    <w:rsid w:val="001A4B99"/>
    <w:rsid w:val="001A5665"/>
    <w:rsid w:val="001A5EFE"/>
    <w:rsid w:val="001A6EDB"/>
    <w:rsid w:val="001A79E1"/>
    <w:rsid w:val="001A7A15"/>
    <w:rsid w:val="001B0002"/>
    <w:rsid w:val="001B136B"/>
    <w:rsid w:val="001B155B"/>
    <w:rsid w:val="001B19E1"/>
    <w:rsid w:val="001B1CDB"/>
    <w:rsid w:val="001B1E37"/>
    <w:rsid w:val="001B40A4"/>
    <w:rsid w:val="001B46D0"/>
    <w:rsid w:val="001B4B01"/>
    <w:rsid w:val="001B4C10"/>
    <w:rsid w:val="001B720D"/>
    <w:rsid w:val="001B7AE3"/>
    <w:rsid w:val="001B7B14"/>
    <w:rsid w:val="001C06FD"/>
    <w:rsid w:val="001C0C10"/>
    <w:rsid w:val="001C29AC"/>
    <w:rsid w:val="001C3BF9"/>
    <w:rsid w:val="001C448A"/>
    <w:rsid w:val="001C5057"/>
    <w:rsid w:val="001C509D"/>
    <w:rsid w:val="001C5104"/>
    <w:rsid w:val="001C759A"/>
    <w:rsid w:val="001C7A79"/>
    <w:rsid w:val="001C7D8C"/>
    <w:rsid w:val="001D0FA3"/>
    <w:rsid w:val="001D16F7"/>
    <w:rsid w:val="001D24DA"/>
    <w:rsid w:val="001D31A0"/>
    <w:rsid w:val="001D3967"/>
    <w:rsid w:val="001D3C66"/>
    <w:rsid w:val="001D3D4C"/>
    <w:rsid w:val="001D4060"/>
    <w:rsid w:val="001D41D3"/>
    <w:rsid w:val="001D4BF4"/>
    <w:rsid w:val="001D510E"/>
    <w:rsid w:val="001D558C"/>
    <w:rsid w:val="001D5D5C"/>
    <w:rsid w:val="001D628D"/>
    <w:rsid w:val="001D7233"/>
    <w:rsid w:val="001D7A8F"/>
    <w:rsid w:val="001E0A36"/>
    <w:rsid w:val="001E1547"/>
    <w:rsid w:val="001E22EE"/>
    <w:rsid w:val="001E4756"/>
    <w:rsid w:val="001E5147"/>
    <w:rsid w:val="001E712E"/>
    <w:rsid w:val="001E7183"/>
    <w:rsid w:val="001E7762"/>
    <w:rsid w:val="001F108A"/>
    <w:rsid w:val="001F1306"/>
    <w:rsid w:val="001F2620"/>
    <w:rsid w:val="001F2A78"/>
    <w:rsid w:val="001F303F"/>
    <w:rsid w:val="001F33FC"/>
    <w:rsid w:val="001F3EA2"/>
    <w:rsid w:val="001F40E4"/>
    <w:rsid w:val="001F42A8"/>
    <w:rsid w:val="001F4EF2"/>
    <w:rsid w:val="001F50B2"/>
    <w:rsid w:val="001F5F4C"/>
    <w:rsid w:val="001F754B"/>
    <w:rsid w:val="001F7F7F"/>
    <w:rsid w:val="00200A2A"/>
    <w:rsid w:val="00200A50"/>
    <w:rsid w:val="00201625"/>
    <w:rsid w:val="00201F2F"/>
    <w:rsid w:val="00203469"/>
    <w:rsid w:val="00203E2A"/>
    <w:rsid w:val="00204E55"/>
    <w:rsid w:val="00205CB7"/>
    <w:rsid w:val="00206656"/>
    <w:rsid w:val="00206714"/>
    <w:rsid w:val="002067DC"/>
    <w:rsid w:val="00206841"/>
    <w:rsid w:val="00206E81"/>
    <w:rsid w:val="00210403"/>
    <w:rsid w:val="002106AA"/>
    <w:rsid w:val="002115B2"/>
    <w:rsid w:val="002128B2"/>
    <w:rsid w:val="00212955"/>
    <w:rsid w:val="00212A6B"/>
    <w:rsid w:val="00212ED0"/>
    <w:rsid w:val="00213888"/>
    <w:rsid w:val="00213D78"/>
    <w:rsid w:val="0021450E"/>
    <w:rsid w:val="002155B0"/>
    <w:rsid w:val="002157B8"/>
    <w:rsid w:val="00216333"/>
    <w:rsid w:val="00216432"/>
    <w:rsid w:val="00216493"/>
    <w:rsid w:val="00216D8E"/>
    <w:rsid w:val="00217031"/>
    <w:rsid w:val="00217C2A"/>
    <w:rsid w:val="002209EB"/>
    <w:rsid w:val="00220A40"/>
    <w:rsid w:val="00224F0E"/>
    <w:rsid w:val="0022515C"/>
    <w:rsid w:val="0022522D"/>
    <w:rsid w:val="00225479"/>
    <w:rsid w:val="0022620F"/>
    <w:rsid w:val="0022636A"/>
    <w:rsid w:val="00226A4F"/>
    <w:rsid w:val="00227E1B"/>
    <w:rsid w:val="00230B5D"/>
    <w:rsid w:val="002315B1"/>
    <w:rsid w:val="002324AE"/>
    <w:rsid w:val="00232576"/>
    <w:rsid w:val="00232671"/>
    <w:rsid w:val="00233144"/>
    <w:rsid w:val="0023357B"/>
    <w:rsid w:val="00234425"/>
    <w:rsid w:val="002355EA"/>
    <w:rsid w:val="00235F51"/>
    <w:rsid w:val="002367EF"/>
    <w:rsid w:val="00236EFE"/>
    <w:rsid w:val="00240A0E"/>
    <w:rsid w:val="00241BF1"/>
    <w:rsid w:val="00242BCA"/>
    <w:rsid w:val="00242C02"/>
    <w:rsid w:val="00243B5B"/>
    <w:rsid w:val="00244028"/>
    <w:rsid w:val="00245069"/>
    <w:rsid w:val="0024566E"/>
    <w:rsid w:val="0024590E"/>
    <w:rsid w:val="0024603D"/>
    <w:rsid w:val="00246582"/>
    <w:rsid w:val="002475C0"/>
    <w:rsid w:val="00247C95"/>
    <w:rsid w:val="00250AAB"/>
    <w:rsid w:val="0025139B"/>
    <w:rsid w:val="002519AD"/>
    <w:rsid w:val="00251C34"/>
    <w:rsid w:val="002522BB"/>
    <w:rsid w:val="00252AA6"/>
    <w:rsid w:val="00252D7E"/>
    <w:rsid w:val="00252FFE"/>
    <w:rsid w:val="00254128"/>
    <w:rsid w:val="00255A49"/>
    <w:rsid w:val="00255A89"/>
    <w:rsid w:val="00256053"/>
    <w:rsid w:val="002569C3"/>
    <w:rsid w:val="00260B68"/>
    <w:rsid w:val="00260D64"/>
    <w:rsid w:val="00260F29"/>
    <w:rsid w:val="00262085"/>
    <w:rsid w:val="00262643"/>
    <w:rsid w:val="00262656"/>
    <w:rsid w:val="00262D95"/>
    <w:rsid w:val="0026340A"/>
    <w:rsid w:val="00263CD8"/>
    <w:rsid w:val="00264235"/>
    <w:rsid w:val="00264DA0"/>
    <w:rsid w:val="00266490"/>
    <w:rsid w:val="002665DA"/>
    <w:rsid w:val="00266C1C"/>
    <w:rsid w:val="00266EEF"/>
    <w:rsid w:val="00270781"/>
    <w:rsid w:val="00271987"/>
    <w:rsid w:val="00271CBE"/>
    <w:rsid w:val="002720CA"/>
    <w:rsid w:val="00272816"/>
    <w:rsid w:val="00272DB5"/>
    <w:rsid w:val="00272F8A"/>
    <w:rsid w:val="002732E1"/>
    <w:rsid w:val="0027330E"/>
    <w:rsid w:val="00273B3B"/>
    <w:rsid w:val="00274074"/>
    <w:rsid w:val="0027410C"/>
    <w:rsid w:val="002742AD"/>
    <w:rsid w:val="002749BA"/>
    <w:rsid w:val="00274E42"/>
    <w:rsid w:val="0027526E"/>
    <w:rsid w:val="002753C3"/>
    <w:rsid w:val="00275956"/>
    <w:rsid w:val="00275C81"/>
    <w:rsid w:val="00277E75"/>
    <w:rsid w:val="00283357"/>
    <w:rsid w:val="0028360B"/>
    <w:rsid w:val="0028384D"/>
    <w:rsid w:val="00284431"/>
    <w:rsid w:val="0028665E"/>
    <w:rsid w:val="00286B41"/>
    <w:rsid w:val="00287002"/>
    <w:rsid w:val="0028791C"/>
    <w:rsid w:val="0029048D"/>
    <w:rsid w:val="00290508"/>
    <w:rsid w:val="0029076D"/>
    <w:rsid w:val="00290D6D"/>
    <w:rsid w:val="00291BF8"/>
    <w:rsid w:val="00291C47"/>
    <w:rsid w:val="00291EE5"/>
    <w:rsid w:val="00292255"/>
    <w:rsid w:val="002934B2"/>
    <w:rsid w:val="00294227"/>
    <w:rsid w:val="00294600"/>
    <w:rsid w:val="00294AB3"/>
    <w:rsid w:val="00295568"/>
    <w:rsid w:val="002956CE"/>
    <w:rsid w:val="00295E22"/>
    <w:rsid w:val="00296E2E"/>
    <w:rsid w:val="0029748D"/>
    <w:rsid w:val="002A06AB"/>
    <w:rsid w:val="002A06DF"/>
    <w:rsid w:val="002A072C"/>
    <w:rsid w:val="002A111E"/>
    <w:rsid w:val="002A11C0"/>
    <w:rsid w:val="002A1DF2"/>
    <w:rsid w:val="002A20B2"/>
    <w:rsid w:val="002A2918"/>
    <w:rsid w:val="002A3CA6"/>
    <w:rsid w:val="002A3DEE"/>
    <w:rsid w:val="002A3EDA"/>
    <w:rsid w:val="002A4D43"/>
    <w:rsid w:val="002A549F"/>
    <w:rsid w:val="002A5D89"/>
    <w:rsid w:val="002A748E"/>
    <w:rsid w:val="002A75AF"/>
    <w:rsid w:val="002A7B43"/>
    <w:rsid w:val="002B0286"/>
    <w:rsid w:val="002B134F"/>
    <w:rsid w:val="002B1E2C"/>
    <w:rsid w:val="002B28F8"/>
    <w:rsid w:val="002B2E4C"/>
    <w:rsid w:val="002B3EBB"/>
    <w:rsid w:val="002B46DB"/>
    <w:rsid w:val="002B4DF2"/>
    <w:rsid w:val="002B5263"/>
    <w:rsid w:val="002B5E8E"/>
    <w:rsid w:val="002B5FA4"/>
    <w:rsid w:val="002B6064"/>
    <w:rsid w:val="002B7090"/>
    <w:rsid w:val="002B7F92"/>
    <w:rsid w:val="002C0292"/>
    <w:rsid w:val="002C05D4"/>
    <w:rsid w:val="002C1420"/>
    <w:rsid w:val="002C1894"/>
    <w:rsid w:val="002C19DF"/>
    <w:rsid w:val="002C1AA0"/>
    <w:rsid w:val="002C20E7"/>
    <w:rsid w:val="002C2B17"/>
    <w:rsid w:val="002C2C3D"/>
    <w:rsid w:val="002C2C7F"/>
    <w:rsid w:val="002C3C44"/>
    <w:rsid w:val="002C46C4"/>
    <w:rsid w:val="002C4AA3"/>
    <w:rsid w:val="002C4C6D"/>
    <w:rsid w:val="002C4D35"/>
    <w:rsid w:val="002C4DE8"/>
    <w:rsid w:val="002C511A"/>
    <w:rsid w:val="002C57BC"/>
    <w:rsid w:val="002C5C3F"/>
    <w:rsid w:val="002C7BBD"/>
    <w:rsid w:val="002D0041"/>
    <w:rsid w:val="002D05E2"/>
    <w:rsid w:val="002D1357"/>
    <w:rsid w:val="002D1E77"/>
    <w:rsid w:val="002D2760"/>
    <w:rsid w:val="002D2FD4"/>
    <w:rsid w:val="002D30E0"/>
    <w:rsid w:val="002D339D"/>
    <w:rsid w:val="002D37CA"/>
    <w:rsid w:val="002D3DFD"/>
    <w:rsid w:val="002D469D"/>
    <w:rsid w:val="002D50ED"/>
    <w:rsid w:val="002D557D"/>
    <w:rsid w:val="002D5A40"/>
    <w:rsid w:val="002D64BE"/>
    <w:rsid w:val="002D75FC"/>
    <w:rsid w:val="002D7962"/>
    <w:rsid w:val="002D79DB"/>
    <w:rsid w:val="002D7DBE"/>
    <w:rsid w:val="002E09BC"/>
    <w:rsid w:val="002E2590"/>
    <w:rsid w:val="002E2F1A"/>
    <w:rsid w:val="002E34CD"/>
    <w:rsid w:val="002E475A"/>
    <w:rsid w:val="002E6977"/>
    <w:rsid w:val="002F06DA"/>
    <w:rsid w:val="002F06F5"/>
    <w:rsid w:val="002F0821"/>
    <w:rsid w:val="002F0885"/>
    <w:rsid w:val="002F0D11"/>
    <w:rsid w:val="002F0D6D"/>
    <w:rsid w:val="002F197B"/>
    <w:rsid w:val="002F1CCF"/>
    <w:rsid w:val="002F22F6"/>
    <w:rsid w:val="002F27B1"/>
    <w:rsid w:val="002F31B9"/>
    <w:rsid w:val="002F46EA"/>
    <w:rsid w:val="002F54C7"/>
    <w:rsid w:val="002F6891"/>
    <w:rsid w:val="002F6A54"/>
    <w:rsid w:val="002F7515"/>
    <w:rsid w:val="002F76EB"/>
    <w:rsid w:val="00300DAC"/>
    <w:rsid w:val="00300E7D"/>
    <w:rsid w:val="003016D1"/>
    <w:rsid w:val="003020FE"/>
    <w:rsid w:val="00302527"/>
    <w:rsid w:val="00302EC4"/>
    <w:rsid w:val="00303098"/>
    <w:rsid w:val="003034A1"/>
    <w:rsid w:val="0030508F"/>
    <w:rsid w:val="003051F1"/>
    <w:rsid w:val="003053A0"/>
    <w:rsid w:val="00305696"/>
    <w:rsid w:val="00305A20"/>
    <w:rsid w:val="003063ED"/>
    <w:rsid w:val="00306815"/>
    <w:rsid w:val="00306FFF"/>
    <w:rsid w:val="003102F3"/>
    <w:rsid w:val="00310A5B"/>
    <w:rsid w:val="003111E7"/>
    <w:rsid w:val="00311658"/>
    <w:rsid w:val="00311C0D"/>
    <w:rsid w:val="003124C7"/>
    <w:rsid w:val="00312532"/>
    <w:rsid w:val="0031314F"/>
    <w:rsid w:val="003138A2"/>
    <w:rsid w:val="00313BFE"/>
    <w:rsid w:val="003140F4"/>
    <w:rsid w:val="003143C2"/>
    <w:rsid w:val="0031502F"/>
    <w:rsid w:val="003166EA"/>
    <w:rsid w:val="0031738C"/>
    <w:rsid w:val="00317A74"/>
    <w:rsid w:val="003200EB"/>
    <w:rsid w:val="003201EF"/>
    <w:rsid w:val="00320467"/>
    <w:rsid w:val="00320B7D"/>
    <w:rsid w:val="00320D6F"/>
    <w:rsid w:val="00320E0D"/>
    <w:rsid w:val="00320E6F"/>
    <w:rsid w:val="00321333"/>
    <w:rsid w:val="00321BE0"/>
    <w:rsid w:val="00322AF3"/>
    <w:rsid w:val="003237DB"/>
    <w:rsid w:val="00323DE9"/>
    <w:rsid w:val="00324219"/>
    <w:rsid w:val="003243F1"/>
    <w:rsid w:val="00325AFF"/>
    <w:rsid w:val="003262CF"/>
    <w:rsid w:val="003263EC"/>
    <w:rsid w:val="00326FB6"/>
    <w:rsid w:val="00327455"/>
    <w:rsid w:val="003279B0"/>
    <w:rsid w:val="00330060"/>
    <w:rsid w:val="00330699"/>
    <w:rsid w:val="00332E93"/>
    <w:rsid w:val="00333B96"/>
    <w:rsid w:val="003341C9"/>
    <w:rsid w:val="0033438C"/>
    <w:rsid w:val="00334804"/>
    <w:rsid w:val="003350BE"/>
    <w:rsid w:val="003357E1"/>
    <w:rsid w:val="003371DE"/>
    <w:rsid w:val="003413CF"/>
    <w:rsid w:val="00341AF3"/>
    <w:rsid w:val="00342340"/>
    <w:rsid w:val="00343D89"/>
    <w:rsid w:val="00343DA4"/>
    <w:rsid w:val="00344D36"/>
    <w:rsid w:val="00346308"/>
    <w:rsid w:val="003502E2"/>
    <w:rsid w:val="00350D79"/>
    <w:rsid w:val="003512ED"/>
    <w:rsid w:val="00351465"/>
    <w:rsid w:val="00351AEB"/>
    <w:rsid w:val="00351D86"/>
    <w:rsid w:val="003529A5"/>
    <w:rsid w:val="00352C6C"/>
    <w:rsid w:val="0035338B"/>
    <w:rsid w:val="0035372C"/>
    <w:rsid w:val="00353978"/>
    <w:rsid w:val="00355793"/>
    <w:rsid w:val="00355929"/>
    <w:rsid w:val="00356024"/>
    <w:rsid w:val="00356170"/>
    <w:rsid w:val="0036065A"/>
    <w:rsid w:val="003610A6"/>
    <w:rsid w:val="00362C62"/>
    <w:rsid w:val="00364556"/>
    <w:rsid w:val="00364A46"/>
    <w:rsid w:val="00366374"/>
    <w:rsid w:val="0036774B"/>
    <w:rsid w:val="0037175A"/>
    <w:rsid w:val="00371857"/>
    <w:rsid w:val="00371971"/>
    <w:rsid w:val="003719C6"/>
    <w:rsid w:val="00371FE9"/>
    <w:rsid w:val="00372245"/>
    <w:rsid w:val="00372E25"/>
    <w:rsid w:val="00372FA0"/>
    <w:rsid w:val="00373152"/>
    <w:rsid w:val="00374967"/>
    <w:rsid w:val="00374B42"/>
    <w:rsid w:val="00375528"/>
    <w:rsid w:val="00376535"/>
    <w:rsid w:val="003772D2"/>
    <w:rsid w:val="003805DB"/>
    <w:rsid w:val="00380BDC"/>
    <w:rsid w:val="00380FFF"/>
    <w:rsid w:val="00381849"/>
    <w:rsid w:val="00381851"/>
    <w:rsid w:val="00381BF1"/>
    <w:rsid w:val="003829C4"/>
    <w:rsid w:val="00382C91"/>
    <w:rsid w:val="003833F8"/>
    <w:rsid w:val="003840BD"/>
    <w:rsid w:val="00384E5C"/>
    <w:rsid w:val="00385F0E"/>
    <w:rsid w:val="00386D5E"/>
    <w:rsid w:val="003871B4"/>
    <w:rsid w:val="003875F4"/>
    <w:rsid w:val="0039031B"/>
    <w:rsid w:val="003915E5"/>
    <w:rsid w:val="00391779"/>
    <w:rsid w:val="00391EDC"/>
    <w:rsid w:val="003926F4"/>
    <w:rsid w:val="00393184"/>
    <w:rsid w:val="00393BAD"/>
    <w:rsid w:val="00394958"/>
    <w:rsid w:val="00394EA3"/>
    <w:rsid w:val="003950CE"/>
    <w:rsid w:val="003954F2"/>
    <w:rsid w:val="00397D2E"/>
    <w:rsid w:val="003A0B14"/>
    <w:rsid w:val="003A0E75"/>
    <w:rsid w:val="003A17A3"/>
    <w:rsid w:val="003A1DB6"/>
    <w:rsid w:val="003A1EFB"/>
    <w:rsid w:val="003A212A"/>
    <w:rsid w:val="003A21DA"/>
    <w:rsid w:val="003A30E9"/>
    <w:rsid w:val="003A3653"/>
    <w:rsid w:val="003A3CCB"/>
    <w:rsid w:val="003A3EAD"/>
    <w:rsid w:val="003A3EB0"/>
    <w:rsid w:val="003A4E11"/>
    <w:rsid w:val="003A545B"/>
    <w:rsid w:val="003A582E"/>
    <w:rsid w:val="003A5E18"/>
    <w:rsid w:val="003A6300"/>
    <w:rsid w:val="003B0409"/>
    <w:rsid w:val="003B0523"/>
    <w:rsid w:val="003B29DF"/>
    <w:rsid w:val="003B34DB"/>
    <w:rsid w:val="003B3841"/>
    <w:rsid w:val="003B3D6B"/>
    <w:rsid w:val="003B427F"/>
    <w:rsid w:val="003B688D"/>
    <w:rsid w:val="003B68E0"/>
    <w:rsid w:val="003B7976"/>
    <w:rsid w:val="003C0024"/>
    <w:rsid w:val="003C0816"/>
    <w:rsid w:val="003C12A7"/>
    <w:rsid w:val="003C1368"/>
    <w:rsid w:val="003C2054"/>
    <w:rsid w:val="003C2356"/>
    <w:rsid w:val="003C293F"/>
    <w:rsid w:val="003C2ACF"/>
    <w:rsid w:val="003C2E82"/>
    <w:rsid w:val="003C32A6"/>
    <w:rsid w:val="003C39FA"/>
    <w:rsid w:val="003C3E74"/>
    <w:rsid w:val="003C40D7"/>
    <w:rsid w:val="003C41F3"/>
    <w:rsid w:val="003C48B4"/>
    <w:rsid w:val="003C6D99"/>
    <w:rsid w:val="003C7E77"/>
    <w:rsid w:val="003D0EAC"/>
    <w:rsid w:val="003D0FB2"/>
    <w:rsid w:val="003D2A2E"/>
    <w:rsid w:val="003D2A32"/>
    <w:rsid w:val="003D2BF4"/>
    <w:rsid w:val="003D3D18"/>
    <w:rsid w:val="003D6E33"/>
    <w:rsid w:val="003D7CC5"/>
    <w:rsid w:val="003D7EB2"/>
    <w:rsid w:val="003E0EFB"/>
    <w:rsid w:val="003E3411"/>
    <w:rsid w:val="003E407C"/>
    <w:rsid w:val="003E5E80"/>
    <w:rsid w:val="003E6289"/>
    <w:rsid w:val="003E7A28"/>
    <w:rsid w:val="003F012F"/>
    <w:rsid w:val="003F038B"/>
    <w:rsid w:val="003F0B77"/>
    <w:rsid w:val="003F186C"/>
    <w:rsid w:val="003F1B70"/>
    <w:rsid w:val="003F229C"/>
    <w:rsid w:val="003F22DC"/>
    <w:rsid w:val="003F4A70"/>
    <w:rsid w:val="003F51B3"/>
    <w:rsid w:val="003F604D"/>
    <w:rsid w:val="003F6D94"/>
    <w:rsid w:val="003F6F94"/>
    <w:rsid w:val="003F75F4"/>
    <w:rsid w:val="0040094D"/>
    <w:rsid w:val="00400B96"/>
    <w:rsid w:val="00400EBD"/>
    <w:rsid w:val="004012DB"/>
    <w:rsid w:val="00401632"/>
    <w:rsid w:val="00402318"/>
    <w:rsid w:val="0040237A"/>
    <w:rsid w:val="0040237B"/>
    <w:rsid w:val="004036B6"/>
    <w:rsid w:val="00403A65"/>
    <w:rsid w:val="00403B12"/>
    <w:rsid w:val="00405092"/>
    <w:rsid w:val="004053CB"/>
    <w:rsid w:val="004054E7"/>
    <w:rsid w:val="00405D9A"/>
    <w:rsid w:val="00405FC2"/>
    <w:rsid w:val="00406847"/>
    <w:rsid w:val="00407016"/>
    <w:rsid w:val="00407E3B"/>
    <w:rsid w:val="00411328"/>
    <w:rsid w:val="00411F2F"/>
    <w:rsid w:val="00412AEA"/>
    <w:rsid w:val="004141AD"/>
    <w:rsid w:val="004149EE"/>
    <w:rsid w:val="00414B79"/>
    <w:rsid w:val="004150FF"/>
    <w:rsid w:val="00415955"/>
    <w:rsid w:val="00415F84"/>
    <w:rsid w:val="00416309"/>
    <w:rsid w:val="0041684F"/>
    <w:rsid w:val="004168EE"/>
    <w:rsid w:val="00416B64"/>
    <w:rsid w:val="0041760D"/>
    <w:rsid w:val="00421751"/>
    <w:rsid w:val="00421E36"/>
    <w:rsid w:val="0042204C"/>
    <w:rsid w:val="004228D8"/>
    <w:rsid w:val="00422C7E"/>
    <w:rsid w:val="004242D2"/>
    <w:rsid w:val="00424548"/>
    <w:rsid w:val="00424C1F"/>
    <w:rsid w:val="00424C56"/>
    <w:rsid w:val="00425665"/>
    <w:rsid w:val="00426048"/>
    <w:rsid w:val="004261B9"/>
    <w:rsid w:val="00426C66"/>
    <w:rsid w:val="00430644"/>
    <w:rsid w:val="00430B99"/>
    <w:rsid w:val="0043209D"/>
    <w:rsid w:val="0043215C"/>
    <w:rsid w:val="00432C32"/>
    <w:rsid w:val="004334DF"/>
    <w:rsid w:val="00433F5E"/>
    <w:rsid w:val="004349CB"/>
    <w:rsid w:val="00435940"/>
    <w:rsid w:val="00436470"/>
    <w:rsid w:val="004366D1"/>
    <w:rsid w:val="004403A3"/>
    <w:rsid w:val="00440B7B"/>
    <w:rsid w:val="00440EDC"/>
    <w:rsid w:val="00441820"/>
    <w:rsid w:val="004429C8"/>
    <w:rsid w:val="00444FBC"/>
    <w:rsid w:val="004454F9"/>
    <w:rsid w:val="00446345"/>
    <w:rsid w:val="00446DC4"/>
    <w:rsid w:val="0044730A"/>
    <w:rsid w:val="00447D03"/>
    <w:rsid w:val="004513E3"/>
    <w:rsid w:val="0045142A"/>
    <w:rsid w:val="00451BE1"/>
    <w:rsid w:val="00452331"/>
    <w:rsid w:val="00452559"/>
    <w:rsid w:val="004535E2"/>
    <w:rsid w:val="004544BC"/>
    <w:rsid w:val="004550E3"/>
    <w:rsid w:val="00455697"/>
    <w:rsid w:val="00455E03"/>
    <w:rsid w:val="00457686"/>
    <w:rsid w:val="0046019A"/>
    <w:rsid w:val="004609DF"/>
    <w:rsid w:val="00461461"/>
    <w:rsid w:val="004615EF"/>
    <w:rsid w:val="0046160F"/>
    <w:rsid w:val="00461D1A"/>
    <w:rsid w:val="00463ACE"/>
    <w:rsid w:val="004648A2"/>
    <w:rsid w:val="00466E6E"/>
    <w:rsid w:val="00466F3C"/>
    <w:rsid w:val="00467B0A"/>
    <w:rsid w:val="0047101F"/>
    <w:rsid w:val="004710E2"/>
    <w:rsid w:val="004719A7"/>
    <w:rsid w:val="00471E78"/>
    <w:rsid w:val="004722D8"/>
    <w:rsid w:val="004729DB"/>
    <w:rsid w:val="00472E39"/>
    <w:rsid w:val="00472F2D"/>
    <w:rsid w:val="0047347E"/>
    <w:rsid w:val="0047389D"/>
    <w:rsid w:val="00473DF2"/>
    <w:rsid w:val="00473FB4"/>
    <w:rsid w:val="00474284"/>
    <w:rsid w:val="00474D68"/>
    <w:rsid w:val="00474FC9"/>
    <w:rsid w:val="004754C1"/>
    <w:rsid w:val="0047614B"/>
    <w:rsid w:val="0047632C"/>
    <w:rsid w:val="0047647E"/>
    <w:rsid w:val="00476BF3"/>
    <w:rsid w:val="00476CE9"/>
    <w:rsid w:val="00476D22"/>
    <w:rsid w:val="00476FE2"/>
    <w:rsid w:val="0047752E"/>
    <w:rsid w:val="00477800"/>
    <w:rsid w:val="00477D27"/>
    <w:rsid w:val="004808BF"/>
    <w:rsid w:val="00481A25"/>
    <w:rsid w:val="00481EA6"/>
    <w:rsid w:val="0048206B"/>
    <w:rsid w:val="00482CC1"/>
    <w:rsid w:val="00482D82"/>
    <w:rsid w:val="00483729"/>
    <w:rsid w:val="00483C06"/>
    <w:rsid w:val="00484AC1"/>
    <w:rsid w:val="00484E7C"/>
    <w:rsid w:val="00485A74"/>
    <w:rsid w:val="00485C4F"/>
    <w:rsid w:val="00485E93"/>
    <w:rsid w:val="004868CD"/>
    <w:rsid w:val="004871DC"/>
    <w:rsid w:val="00487B02"/>
    <w:rsid w:val="00487F42"/>
    <w:rsid w:val="004904E6"/>
    <w:rsid w:val="00490550"/>
    <w:rsid w:val="00491A72"/>
    <w:rsid w:val="00491ECC"/>
    <w:rsid w:val="004923D9"/>
    <w:rsid w:val="004925D2"/>
    <w:rsid w:val="00492929"/>
    <w:rsid w:val="00493055"/>
    <w:rsid w:val="0049348E"/>
    <w:rsid w:val="004934A3"/>
    <w:rsid w:val="00494F8A"/>
    <w:rsid w:val="00495680"/>
    <w:rsid w:val="004958BA"/>
    <w:rsid w:val="004966F9"/>
    <w:rsid w:val="00497959"/>
    <w:rsid w:val="00497DC7"/>
    <w:rsid w:val="00497E25"/>
    <w:rsid w:val="004A115F"/>
    <w:rsid w:val="004A1A0D"/>
    <w:rsid w:val="004A1B92"/>
    <w:rsid w:val="004A24AD"/>
    <w:rsid w:val="004A33D8"/>
    <w:rsid w:val="004A33EA"/>
    <w:rsid w:val="004A4864"/>
    <w:rsid w:val="004A4A3E"/>
    <w:rsid w:val="004A4CEF"/>
    <w:rsid w:val="004A4D13"/>
    <w:rsid w:val="004A6757"/>
    <w:rsid w:val="004A7FC6"/>
    <w:rsid w:val="004B0016"/>
    <w:rsid w:val="004B0030"/>
    <w:rsid w:val="004B15A3"/>
    <w:rsid w:val="004B2A42"/>
    <w:rsid w:val="004B2A5D"/>
    <w:rsid w:val="004B3E0F"/>
    <w:rsid w:val="004B48DE"/>
    <w:rsid w:val="004B4F09"/>
    <w:rsid w:val="004B501A"/>
    <w:rsid w:val="004B6EF3"/>
    <w:rsid w:val="004B717F"/>
    <w:rsid w:val="004C0F8E"/>
    <w:rsid w:val="004C23C0"/>
    <w:rsid w:val="004C29A0"/>
    <w:rsid w:val="004C320F"/>
    <w:rsid w:val="004C3820"/>
    <w:rsid w:val="004C4B77"/>
    <w:rsid w:val="004C53C1"/>
    <w:rsid w:val="004C5BA7"/>
    <w:rsid w:val="004C5E72"/>
    <w:rsid w:val="004C7304"/>
    <w:rsid w:val="004D0025"/>
    <w:rsid w:val="004D01B4"/>
    <w:rsid w:val="004D1A25"/>
    <w:rsid w:val="004D2610"/>
    <w:rsid w:val="004D3995"/>
    <w:rsid w:val="004D3AA5"/>
    <w:rsid w:val="004D5573"/>
    <w:rsid w:val="004D5D20"/>
    <w:rsid w:val="004D693C"/>
    <w:rsid w:val="004E075C"/>
    <w:rsid w:val="004E0BF1"/>
    <w:rsid w:val="004E182C"/>
    <w:rsid w:val="004E21D6"/>
    <w:rsid w:val="004E2406"/>
    <w:rsid w:val="004E2E73"/>
    <w:rsid w:val="004E3281"/>
    <w:rsid w:val="004E3E7C"/>
    <w:rsid w:val="004E4485"/>
    <w:rsid w:val="004E47BE"/>
    <w:rsid w:val="004E515D"/>
    <w:rsid w:val="004E5698"/>
    <w:rsid w:val="004E59DC"/>
    <w:rsid w:val="004E605E"/>
    <w:rsid w:val="004E6786"/>
    <w:rsid w:val="004E6D08"/>
    <w:rsid w:val="004E7779"/>
    <w:rsid w:val="004E7882"/>
    <w:rsid w:val="004E7F04"/>
    <w:rsid w:val="004E7F92"/>
    <w:rsid w:val="004F192A"/>
    <w:rsid w:val="004F2508"/>
    <w:rsid w:val="004F2795"/>
    <w:rsid w:val="004F4339"/>
    <w:rsid w:val="004F468F"/>
    <w:rsid w:val="004F46F2"/>
    <w:rsid w:val="004F545D"/>
    <w:rsid w:val="004F563A"/>
    <w:rsid w:val="004F5A25"/>
    <w:rsid w:val="004F6342"/>
    <w:rsid w:val="004F6A71"/>
    <w:rsid w:val="004F6C89"/>
    <w:rsid w:val="004F6FE0"/>
    <w:rsid w:val="004F7199"/>
    <w:rsid w:val="004F74F9"/>
    <w:rsid w:val="004F756D"/>
    <w:rsid w:val="004F7B62"/>
    <w:rsid w:val="004F7EF0"/>
    <w:rsid w:val="00500608"/>
    <w:rsid w:val="00500694"/>
    <w:rsid w:val="00500AD3"/>
    <w:rsid w:val="00500D1E"/>
    <w:rsid w:val="00500E50"/>
    <w:rsid w:val="00500F74"/>
    <w:rsid w:val="00501C2F"/>
    <w:rsid w:val="00501E92"/>
    <w:rsid w:val="00502000"/>
    <w:rsid w:val="00503429"/>
    <w:rsid w:val="00503983"/>
    <w:rsid w:val="005040E8"/>
    <w:rsid w:val="00505103"/>
    <w:rsid w:val="0050585A"/>
    <w:rsid w:val="00505FAD"/>
    <w:rsid w:val="005063FD"/>
    <w:rsid w:val="00506505"/>
    <w:rsid w:val="00506810"/>
    <w:rsid w:val="0051099E"/>
    <w:rsid w:val="00510DB2"/>
    <w:rsid w:val="00511C57"/>
    <w:rsid w:val="00512549"/>
    <w:rsid w:val="0051442B"/>
    <w:rsid w:val="005166FE"/>
    <w:rsid w:val="00517E8C"/>
    <w:rsid w:val="005201DC"/>
    <w:rsid w:val="0052030F"/>
    <w:rsid w:val="00520A7F"/>
    <w:rsid w:val="0052142A"/>
    <w:rsid w:val="00521493"/>
    <w:rsid w:val="0052269D"/>
    <w:rsid w:val="00522FC7"/>
    <w:rsid w:val="00523682"/>
    <w:rsid w:val="00523939"/>
    <w:rsid w:val="00523C1B"/>
    <w:rsid w:val="00523C7E"/>
    <w:rsid w:val="00524071"/>
    <w:rsid w:val="00524570"/>
    <w:rsid w:val="0052505D"/>
    <w:rsid w:val="00525807"/>
    <w:rsid w:val="00527150"/>
    <w:rsid w:val="0052739D"/>
    <w:rsid w:val="0052746C"/>
    <w:rsid w:val="005276E8"/>
    <w:rsid w:val="00527AC9"/>
    <w:rsid w:val="00530161"/>
    <w:rsid w:val="0053289C"/>
    <w:rsid w:val="005335BA"/>
    <w:rsid w:val="005346DB"/>
    <w:rsid w:val="00534F12"/>
    <w:rsid w:val="0053590E"/>
    <w:rsid w:val="00535DB8"/>
    <w:rsid w:val="00535E58"/>
    <w:rsid w:val="00536034"/>
    <w:rsid w:val="00536115"/>
    <w:rsid w:val="00536A2E"/>
    <w:rsid w:val="005379B3"/>
    <w:rsid w:val="005406F5"/>
    <w:rsid w:val="00543155"/>
    <w:rsid w:val="005436B3"/>
    <w:rsid w:val="005437A4"/>
    <w:rsid w:val="00543BE2"/>
    <w:rsid w:val="00544115"/>
    <w:rsid w:val="00544334"/>
    <w:rsid w:val="005443FF"/>
    <w:rsid w:val="005456AC"/>
    <w:rsid w:val="00547E6A"/>
    <w:rsid w:val="0055020A"/>
    <w:rsid w:val="00550678"/>
    <w:rsid w:val="00550BB6"/>
    <w:rsid w:val="005526F9"/>
    <w:rsid w:val="00553A90"/>
    <w:rsid w:val="00553F68"/>
    <w:rsid w:val="00555F32"/>
    <w:rsid w:val="0055655F"/>
    <w:rsid w:val="005568F9"/>
    <w:rsid w:val="00556A64"/>
    <w:rsid w:val="005577D2"/>
    <w:rsid w:val="005600BB"/>
    <w:rsid w:val="00561B5F"/>
    <w:rsid w:val="00562790"/>
    <w:rsid w:val="0056384A"/>
    <w:rsid w:val="00564211"/>
    <w:rsid w:val="005643FC"/>
    <w:rsid w:val="00565086"/>
    <w:rsid w:val="0056595D"/>
    <w:rsid w:val="0056661E"/>
    <w:rsid w:val="00567027"/>
    <w:rsid w:val="005677FA"/>
    <w:rsid w:val="005703E7"/>
    <w:rsid w:val="00570858"/>
    <w:rsid w:val="00570D23"/>
    <w:rsid w:val="00572A79"/>
    <w:rsid w:val="0057307E"/>
    <w:rsid w:val="00574DBD"/>
    <w:rsid w:val="0057551C"/>
    <w:rsid w:val="0057567B"/>
    <w:rsid w:val="0057649D"/>
    <w:rsid w:val="0057673B"/>
    <w:rsid w:val="00577166"/>
    <w:rsid w:val="0058070E"/>
    <w:rsid w:val="00580C87"/>
    <w:rsid w:val="0058273D"/>
    <w:rsid w:val="00582C7F"/>
    <w:rsid w:val="00583115"/>
    <w:rsid w:val="00583722"/>
    <w:rsid w:val="00583ED2"/>
    <w:rsid w:val="005843F2"/>
    <w:rsid w:val="00584A4E"/>
    <w:rsid w:val="00584F41"/>
    <w:rsid w:val="0058553C"/>
    <w:rsid w:val="00585A0A"/>
    <w:rsid w:val="00586009"/>
    <w:rsid w:val="005869C1"/>
    <w:rsid w:val="00586ED2"/>
    <w:rsid w:val="005875E0"/>
    <w:rsid w:val="00590D6B"/>
    <w:rsid w:val="005913C5"/>
    <w:rsid w:val="0059309A"/>
    <w:rsid w:val="0059371C"/>
    <w:rsid w:val="005938BD"/>
    <w:rsid w:val="00594092"/>
    <w:rsid w:val="00594532"/>
    <w:rsid w:val="005950A2"/>
    <w:rsid w:val="005956B9"/>
    <w:rsid w:val="00595F03"/>
    <w:rsid w:val="0059645E"/>
    <w:rsid w:val="005969A7"/>
    <w:rsid w:val="005A01C1"/>
    <w:rsid w:val="005A1949"/>
    <w:rsid w:val="005A1EB3"/>
    <w:rsid w:val="005A2BA4"/>
    <w:rsid w:val="005A3031"/>
    <w:rsid w:val="005A38D1"/>
    <w:rsid w:val="005A4BB9"/>
    <w:rsid w:val="005A5C01"/>
    <w:rsid w:val="005A5F6D"/>
    <w:rsid w:val="005A6163"/>
    <w:rsid w:val="005A69D1"/>
    <w:rsid w:val="005A6E69"/>
    <w:rsid w:val="005A7B38"/>
    <w:rsid w:val="005B0241"/>
    <w:rsid w:val="005B0732"/>
    <w:rsid w:val="005B104C"/>
    <w:rsid w:val="005B14BE"/>
    <w:rsid w:val="005B2797"/>
    <w:rsid w:val="005B2814"/>
    <w:rsid w:val="005B3693"/>
    <w:rsid w:val="005B3AF0"/>
    <w:rsid w:val="005B3B18"/>
    <w:rsid w:val="005B4028"/>
    <w:rsid w:val="005B434A"/>
    <w:rsid w:val="005B4EE6"/>
    <w:rsid w:val="005B5778"/>
    <w:rsid w:val="005B5D38"/>
    <w:rsid w:val="005B604B"/>
    <w:rsid w:val="005B6277"/>
    <w:rsid w:val="005B6453"/>
    <w:rsid w:val="005B742D"/>
    <w:rsid w:val="005B779F"/>
    <w:rsid w:val="005C01B9"/>
    <w:rsid w:val="005C0313"/>
    <w:rsid w:val="005C032B"/>
    <w:rsid w:val="005C0F77"/>
    <w:rsid w:val="005C0FEA"/>
    <w:rsid w:val="005C158A"/>
    <w:rsid w:val="005C1ADB"/>
    <w:rsid w:val="005C1E5D"/>
    <w:rsid w:val="005C2110"/>
    <w:rsid w:val="005C250F"/>
    <w:rsid w:val="005C38F6"/>
    <w:rsid w:val="005C5475"/>
    <w:rsid w:val="005C57B7"/>
    <w:rsid w:val="005C771F"/>
    <w:rsid w:val="005C7728"/>
    <w:rsid w:val="005C7A72"/>
    <w:rsid w:val="005D0D96"/>
    <w:rsid w:val="005D2090"/>
    <w:rsid w:val="005D23C5"/>
    <w:rsid w:val="005D2D21"/>
    <w:rsid w:val="005D3435"/>
    <w:rsid w:val="005D344D"/>
    <w:rsid w:val="005D3538"/>
    <w:rsid w:val="005D3F95"/>
    <w:rsid w:val="005D4023"/>
    <w:rsid w:val="005D494A"/>
    <w:rsid w:val="005D4EF1"/>
    <w:rsid w:val="005D5D13"/>
    <w:rsid w:val="005D5FD4"/>
    <w:rsid w:val="005D6B59"/>
    <w:rsid w:val="005E0439"/>
    <w:rsid w:val="005E045A"/>
    <w:rsid w:val="005E054D"/>
    <w:rsid w:val="005E0628"/>
    <w:rsid w:val="005E0C9D"/>
    <w:rsid w:val="005E0D87"/>
    <w:rsid w:val="005E1063"/>
    <w:rsid w:val="005E2EFD"/>
    <w:rsid w:val="005E3A09"/>
    <w:rsid w:val="005E3C3A"/>
    <w:rsid w:val="005E4541"/>
    <w:rsid w:val="005E4C43"/>
    <w:rsid w:val="005E5A68"/>
    <w:rsid w:val="005E5E22"/>
    <w:rsid w:val="005E6CF4"/>
    <w:rsid w:val="005E7CEA"/>
    <w:rsid w:val="005F0542"/>
    <w:rsid w:val="005F2816"/>
    <w:rsid w:val="005F2AC3"/>
    <w:rsid w:val="005F3339"/>
    <w:rsid w:val="005F34E7"/>
    <w:rsid w:val="005F3C52"/>
    <w:rsid w:val="005F3EE1"/>
    <w:rsid w:val="005F4A76"/>
    <w:rsid w:val="005F5EB3"/>
    <w:rsid w:val="005F600E"/>
    <w:rsid w:val="005F6BE1"/>
    <w:rsid w:val="005F70EC"/>
    <w:rsid w:val="005F757E"/>
    <w:rsid w:val="005F7DB9"/>
    <w:rsid w:val="005F7E26"/>
    <w:rsid w:val="00600931"/>
    <w:rsid w:val="00603A70"/>
    <w:rsid w:val="006044CC"/>
    <w:rsid w:val="00604994"/>
    <w:rsid w:val="006069FB"/>
    <w:rsid w:val="00606F3A"/>
    <w:rsid w:val="0060713D"/>
    <w:rsid w:val="0060736B"/>
    <w:rsid w:val="00607AF5"/>
    <w:rsid w:val="00611196"/>
    <w:rsid w:val="006111B9"/>
    <w:rsid w:val="00611FAF"/>
    <w:rsid w:val="00613460"/>
    <w:rsid w:val="0061416C"/>
    <w:rsid w:val="006144A6"/>
    <w:rsid w:val="006149A4"/>
    <w:rsid w:val="006151A0"/>
    <w:rsid w:val="0061677E"/>
    <w:rsid w:val="006167BF"/>
    <w:rsid w:val="00621068"/>
    <w:rsid w:val="00621A12"/>
    <w:rsid w:val="00621C42"/>
    <w:rsid w:val="00621E6A"/>
    <w:rsid w:val="00621F8F"/>
    <w:rsid w:val="006248C2"/>
    <w:rsid w:val="006252E0"/>
    <w:rsid w:val="00626039"/>
    <w:rsid w:val="0062616E"/>
    <w:rsid w:val="00626D49"/>
    <w:rsid w:val="006272F9"/>
    <w:rsid w:val="006275CE"/>
    <w:rsid w:val="006300EF"/>
    <w:rsid w:val="00630AB7"/>
    <w:rsid w:val="00631790"/>
    <w:rsid w:val="00631CAD"/>
    <w:rsid w:val="006324A3"/>
    <w:rsid w:val="00632904"/>
    <w:rsid w:val="00632BC9"/>
    <w:rsid w:val="00632D8D"/>
    <w:rsid w:val="00633E5D"/>
    <w:rsid w:val="006349C8"/>
    <w:rsid w:val="00635B10"/>
    <w:rsid w:val="00636072"/>
    <w:rsid w:val="00636C03"/>
    <w:rsid w:val="006378B2"/>
    <w:rsid w:val="00637F45"/>
    <w:rsid w:val="006410F8"/>
    <w:rsid w:val="006416C3"/>
    <w:rsid w:val="0064308B"/>
    <w:rsid w:val="0064450D"/>
    <w:rsid w:val="00644537"/>
    <w:rsid w:val="00645B1F"/>
    <w:rsid w:val="00647A57"/>
    <w:rsid w:val="00650727"/>
    <w:rsid w:val="00652069"/>
    <w:rsid w:val="006529CA"/>
    <w:rsid w:val="00652F79"/>
    <w:rsid w:val="00653237"/>
    <w:rsid w:val="00653A1E"/>
    <w:rsid w:val="006542EF"/>
    <w:rsid w:val="006543B1"/>
    <w:rsid w:val="00656486"/>
    <w:rsid w:val="006567D9"/>
    <w:rsid w:val="00657042"/>
    <w:rsid w:val="0065724D"/>
    <w:rsid w:val="0066020D"/>
    <w:rsid w:val="0066086D"/>
    <w:rsid w:val="006621DE"/>
    <w:rsid w:val="00662CC6"/>
    <w:rsid w:val="00664FD3"/>
    <w:rsid w:val="0066503E"/>
    <w:rsid w:val="0066535C"/>
    <w:rsid w:val="00666572"/>
    <w:rsid w:val="00666B9D"/>
    <w:rsid w:val="00667428"/>
    <w:rsid w:val="00670B32"/>
    <w:rsid w:val="00671249"/>
    <w:rsid w:val="006719D0"/>
    <w:rsid w:val="00671E8F"/>
    <w:rsid w:val="00672074"/>
    <w:rsid w:val="006731B7"/>
    <w:rsid w:val="00673969"/>
    <w:rsid w:val="00673D1F"/>
    <w:rsid w:val="00674044"/>
    <w:rsid w:val="00674215"/>
    <w:rsid w:val="0067442C"/>
    <w:rsid w:val="00675C86"/>
    <w:rsid w:val="0067629D"/>
    <w:rsid w:val="006767A8"/>
    <w:rsid w:val="00676A10"/>
    <w:rsid w:val="00676DD8"/>
    <w:rsid w:val="0067777C"/>
    <w:rsid w:val="0067785D"/>
    <w:rsid w:val="00677F8E"/>
    <w:rsid w:val="0068043E"/>
    <w:rsid w:val="00680856"/>
    <w:rsid w:val="00680CF8"/>
    <w:rsid w:val="0068136F"/>
    <w:rsid w:val="00681CE8"/>
    <w:rsid w:val="006824F3"/>
    <w:rsid w:val="0068312D"/>
    <w:rsid w:val="006835BB"/>
    <w:rsid w:val="0068381D"/>
    <w:rsid w:val="00684571"/>
    <w:rsid w:val="0068489A"/>
    <w:rsid w:val="00684B57"/>
    <w:rsid w:val="00684C9B"/>
    <w:rsid w:val="00684EC8"/>
    <w:rsid w:val="00685B56"/>
    <w:rsid w:val="00686241"/>
    <w:rsid w:val="00686E7B"/>
    <w:rsid w:val="00687168"/>
    <w:rsid w:val="006876C3"/>
    <w:rsid w:val="00687FC0"/>
    <w:rsid w:val="00690D66"/>
    <w:rsid w:val="00691CF0"/>
    <w:rsid w:val="006931A3"/>
    <w:rsid w:val="0069400F"/>
    <w:rsid w:val="006940DB"/>
    <w:rsid w:val="00694CE6"/>
    <w:rsid w:val="00694E6F"/>
    <w:rsid w:val="0069512F"/>
    <w:rsid w:val="0069543D"/>
    <w:rsid w:val="00695C8D"/>
    <w:rsid w:val="00695F69"/>
    <w:rsid w:val="006960A7"/>
    <w:rsid w:val="00696AEA"/>
    <w:rsid w:val="00696B69"/>
    <w:rsid w:val="00696C5C"/>
    <w:rsid w:val="006A064B"/>
    <w:rsid w:val="006A0BAF"/>
    <w:rsid w:val="006A1281"/>
    <w:rsid w:val="006A2443"/>
    <w:rsid w:val="006A24FC"/>
    <w:rsid w:val="006A2A15"/>
    <w:rsid w:val="006A2C57"/>
    <w:rsid w:val="006A4379"/>
    <w:rsid w:val="006A444B"/>
    <w:rsid w:val="006A45FE"/>
    <w:rsid w:val="006A5170"/>
    <w:rsid w:val="006A6024"/>
    <w:rsid w:val="006A6F88"/>
    <w:rsid w:val="006A7557"/>
    <w:rsid w:val="006A7A33"/>
    <w:rsid w:val="006B01E2"/>
    <w:rsid w:val="006B0226"/>
    <w:rsid w:val="006B0752"/>
    <w:rsid w:val="006B1EEC"/>
    <w:rsid w:val="006B26C7"/>
    <w:rsid w:val="006B2E75"/>
    <w:rsid w:val="006B30AD"/>
    <w:rsid w:val="006B3166"/>
    <w:rsid w:val="006B4E68"/>
    <w:rsid w:val="006B53BD"/>
    <w:rsid w:val="006B63B2"/>
    <w:rsid w:val="006B686D"/>
    <w:rsid w:val="006B764B"/>
    <w:rsid w:val="006C0090"/>
    <w:rsid w:val="006C023C"/>
    <w:rsid w:val="006C0300"/>
    <w:rsid w:val="006C0A64"/>
    <w:rsid w:val="006C11BA"/>
    <w:rsid w:val="006C133C"/>
    <w:rsid w:val="006C173D"/>
    <w:rsid w:val="006C1EFC"/>
    <w:rsid w:val="006C2325"/>
    <w:rsid w:val="006C24B7"/>
    <w:rsid w:val="006C35E6"/>
    <w:rsid w:val="006C4044"/>
    <w:rsid w:val="006C4573"/>
    <w:rsid w:val="006C57FC"/>
    <w:rsid w:val="006C63BA"/>
    <w:rsid w:val="006D17C3"/>
    <w:rsid w:val="006D19FF"/>
    <w:rsid w:val="006D2162"/>
    <w:rsid w:val="006D302A"/>
    <w:rsid w:val="006D371A"/>
    <w:rsid w:val="006D381B"/>
    <w:rsid w:val="006D3C01"/>
    <w:rsid w:val="006D5ECB"/>
    <w:rsid w:val="006D7FD2"/>
    <w:rsid w:val="006E0341"/>
    <w:rsid w:val="006E1FFE"/>
    <w:rsid w:val="006E2CC8"/>
    <w:rsid w:val="006E410C"/>
    <w:rsid w:val="006E5B62"/>
    <w:rsid w:val="006E5D92"/>
    <w:rsid w:val="006E6503"/>
    <w:rsid w:val="006E687D"/>
    <w:rsid w:val="006E6B0E"/>
    <w:rsid w:val="006F15B0"/>
    <w:rsid w:val="006F2405"/>
    <w:rsid w:val="006F2423"/>
    <w:rsid w:val="006F36E1"/>
    <w:rsid w:val="006F3A16"/>
    <w:rsid w:val="006F3F07"/>
    <w:rsid w:val="006F4947"/>
    <w:rsid w:val="006F49F6"/>
    <w:rsid w:val="006F4F0A"/>
    <w:rsid w:val="006F56A9"/>
    <w:rsid w:val="006F6117"/>
    <w:rsid w:val="006F62B1"/>
    <w:rsid w:val="006F63D8"/>
    <w:rsid w:val="006F6576"/>
    <w:rsid w:val="006F6A7F"/>
    <w:rsid w:val="006F71E8"/>
    <w:rsid w:val="006F7BE5"/>
    <w:rsid w:val="006F7E90"/>
    <w:rsid w:val="0070056A"/>
    <w:rsid w:val="00700946"/>
    <w:rsid w:val="00700E3C"/>
    <w:rsid w:val="00701045"/>
    <w:rsid w:val="007020FF"/>
    <w:rsid w:val="00702139"/>
    <w:rsid w:val="007021ED"/>
    <w:rsid w:val="00702A7C"/>
    <w:rsid w:val="00702E40"/>
    <w:rsid w:val="00704CAB"/>
    <w:rsid w:val="00704CBC"/>
    <w:rsid w:val="00704F0D"/>
    <w:rsid w:val="00705518"/>
    <w:rsid w:val="00705ED3"/>
    <w:rsid w:val="00706238"/>
    <w:rsid w:val="00706273"/>
    <w:rsid w:val="007066D4"/>
    <w:rsid w:val="0070778F"/>
    <w:rsid w:val="00707A14"/>
    <w:rsid w:val="00711123"/>
    <w:rsid w:val="00711C37"/>
    <w:rsid w:val="00712E58"/>
    <w:rsid w:val="007132F0"/>
    <w:rsid w:val="007138DD"/>
    <w:rsid w:val="00713CE8"/>
    <w:rsid w:val="007146B0"/>
    <w:rsid w:val="0071523B"/>
    <w:rsid w:val="00716D84"/>
    <w:rsid w:val="007173FB"/>
    <w:rsid w:val="007174AF"/>
    <w:rsid w:val="00717B74"/>
    <w:rsid w:val="0072083D"/>
    <w:rsid w:val="00720C16"/>
    <w:rsid w:val="00721702"/>
    <w:rsid w:val="007224B3"/>
    <w:rsid w:val="007227C1"/>
    <w:rsid w:val="00722B75"/>
    <w:rsid w:val="0072368C"/>
    <w:rsid w:val="00723727"/>
    <w:rsid w:val="007239C9"/>
    <w:rsid w:val="00724196"/>
    <w:rsid w:val="007248B2"/>
    <w:rsid w:val="00724954"/>
    <w:rsid w:val="00724FA3"/>
    <w:rsid w:val="00725A8A"/>
    <w:rsid w:val="00726603"/>
    <w:rsid w:val="00726FE2"/>
    <w:rsid w:val="0072736A"/>
    <w:rsid w:val="00727E2B"/>
    <w:rsid w:val="00727FE0"/>
    <w:rsid w:val="007300A6"/>
    <w:rsid w:val="007307D9"/>
    <w:rsid w:val="007309C8"/>
    <w:rsid w:val="007313CF"/>
    <w:rsid w:val="0073148B"/>
    <w:rsid w:val="00732C1D"/>
    <w:rsid w:val="00732D92"/>
    <w:rsid w:val="00734BBF"/>
    <w:rsid w:val="00734E2B"/>
    <w:rsid w:val="00735251"/>
    <w:rsid w:val="00735EA4"/>
    <w:rsid w:val="007362FF"/>
    <w:rsid w:val="007363CA"/>
    <w:rsid w:val="007365A0"/>
    <w:rsid w:val="007365C9"/>
    <w:rsid w:val="007367D0"/>
    <w:rsid w:val="007369B2"/>
    <w:rsid w:val="00736A28"/>
    <w:rsid w:val="00736DB8"/>
    <w:rsid w:val="00737944"/>
    <w:rsid w:val="0074126A"/>
    <w:rsid w:val="0074142E"/>
    <w:rsid w:val="0074168D"/>
    <w:rsid w:val="00741D0D"/>
    <w:rsid w:val="007427CA"/>
    <w:rsid w:val="00742A68"/>
    <w:rsid w:val="00742E37"/>
    <w:rsid w:val="007433D0"/>
    <w:rsid w:val="00743E0A"/>
    <w:rsid w:val="00744C88"/>
    <w:rsid w:val="0074543C"/>
    <w:rsid w:val="007457F9"/>
    <w:rsid w:val="00745ABF"/>
    <w:rsid w:val="00745DFF"/>
    <w:rsid w:val="0074621E"/>
    <w:rsid w:val="007465AE"/>
    <w:rsid w:val="00746631"/>
    <w:rsid w:val="0074688E"/>
    <w:rsid w:val="00746D9C"/>
    <w:rsid w:val="00751B2D"/>
    <w:rsid w:val="00752844"/>
    <w:rsid w:val="007528F9"/>
    <w:rsid w:val="00754550"/>
    <w:rsid w:val="00755515"/>
    <w:rsid w:val="007571B4"/>
    <w:rsid w:val="007577CC"/>
    <w:rsid w:val="00757DC1"/>
    <w:rsid w:val="00757FF0"/>
    <w:rsid w:val="007601E5"/>
    <w:rsid w:val="007608EC"/>
    <w:rsid w:val="0076213F"/>
    <w:rsid w:val="00762733"/>
    <w:rsid w:val="007629C3"/>
    <w:rsid w:val="00762C3B"/>
    <w:rsid w:val="007637EF"/>
    <w:rsid w:val="0076380E"/>
    <w:rsid w:val="00765108"/>
    <w:rsid w:val="0076612F"/>
    <w:rsid w:val="00767027"/>
    <w:rsid w:val="0076751D"/>
    <w:rsid w:val="007700CD"/>
    <w:rsid w:val="00771C9E"/>
    <w:rsid w:val="007733A6"/>
    <w:rsid w:val="0077344A"/>
    <w:rsid w:val="007741F2"/>
    <w:rsid w:val="00774215"/>
    <w:rsid w:val="0077432D"/>
    <w:rsid w:val="00774406"/>
    <w:rsid w:val="00774BB1"/>
    <w:rsid w:val="00774F4B"/>
    <w:rsid w:val="00775BB6"/>
    <w:rsid w:val="00775BB8"/>
    <w:rsid w:val="00776A60"/>
    <w:rsid w:val="00777828"/>
    <w:rsid w:val="00780203"/>
    <w:rsid w:val="00781298"/>
    <w:rsid w:val="00781697"/>
    <w:rsid w:val="00782360"/>
    <w:rsid w:val="007826C4"/>
    <w:rsid w:val="00782E5B"/>
    <w:rsid w:val="00783233"/>
    <w:rsid w:val="00783645"/>
    <w:rsid w:val="00783664"/>
    <w:rsid w:val="00784057"/>
    <w:rsid w:val="00784D1A"/>
    <w:rsid w:val="00784E21"/>
    <w:rsid w:val="007850AA"/>
    <w:rsid w:val="0078531F"/>
    <w:rsid w:val="00785B96"/>
    <w:rsid w:val="00785F13"/>
    <w:rsid w:val="007864E3"/>
    <w:rsid w:val="00786A1F"/>
    <w:rsid w:val="0078790B"/>
    <w:rsid w:val="00790FFD"/>
    <w:rsid w:val="007913EB"/>
    <w:rsid w:val="0079204A"/>
    <w:rsid w:val="007923CC"/>
    <w:rsid w:val="00792E58"/>
    <w:rsid w:val="00793884"/>
    <w:rsid w:val="00793A40"/>
    <w:rsid w:val="00794785"/>
    <w:rsid w:val="00794A32"/>
    <w:rsid w:val="0079519E"/>
    <w:rsid w:val="00795BF3"/>
    <w:rsid w:val="007961EE"/>
    <w:rsid w:val="0079636A"/>
    <w:rsid w:val="00796463"/>
    <w:rsid w:val="00796EC5"/>
    <w:rsid w:val="007971B9"/>
    <w:rsid w:val="00797686"/>
    <w:rsid w:val="00797E08"/>
    <w:rsid w:val="007A0521"/>
    <w:rsid w:val="007A1310"/>
    <w:rsid w:val="007A2345"/>
    <w:rsid w:val="007A2B43"/>
    <w:rsid w:val="007A47C0"/>
    <w:rsid w:val="007A4B16"/>
    <w:rsid w:val="007A51A2"/>
    <w:rsid w:val="007A54D1"/>
    <w:rsid w:val="007A7279"/>
    <w:rsid w:val="007A759C"/>
    <w:rsid w:val="007A77A2"/>
    <w:rsid w:val="007A7A75"/>
    <w:rsid w:val="007A7B55"/>
    <w:rsid w:val="007A7CD7"/>
    <w:rsid w:val="007B068F"/>
    <w:rsid w:val="007B0B58"/>
    <w:rsid w:val="007B1302"/>
    <w:rsid w:val="007B2781"/>
    <w:rsid w:val="007B3113"/>
    <w:rsid w:val="007B3761"/>
    <w:rsid w:val="007B3875"/>
    <w:rsid w:val="007B3DE4"/>
    <w:rsid w:val="007B43C7"/>
    <w:rsid w:val="007B46C1"/>
    <w:rsid w:val="007B5C0D"/>
    <w:rsid w:val="007B76D8"/>
    <w:rsid w:val="007C0AF4"/>
    <w:rsid w:val="007C18E6"/>
    <w:rsid w:val="007C1C0F"/>
    <w:rsid w:val="007C24AA"/>
    <w:rsid w:val="007C3ED8"/>
    <w:rsid w:val="007C462C"/>
    <w:rsid w:val="007C64AA"/>
    <w:rsid w:val="007C661C"/>
    <w:rsid w:val="007D01D0"/>
    <w:rsid w:val="007D0C33"/>
    <w:rsid w:val="007D25BF"/>
    <w:rsid w:val="007D2AEC"/>
    <w:rsid w:val="007D2B52"/>
    <w:rsid w:val="007D2B69"/>
    <w:rsid w:val="007D3986"/>
    <w:rsid w:val="007D4041"/>
    <w:rsid w:val="007D40BC"/>
    <w:rsid w:val="007D43AB"/>
    <w:rsid w:val="007D4AD2"/>
    <w:rsid w:val="007D4CF0"/>
    <w:rsid w:val="007D4FD4"/>
    <w:rsid w:val="007D59B0"/>
    <w:rsid w:val="007D607D"/>
    <w:rsid w:val="007D624A"/>
    <w:rsid w:val="007D712A"/>
    <w:rsid w:val="007D7915"/>
    <w:rsid w:val="007D7A7F"/>
    <w:rsid w:val="007E0F97"/>
    <w:rsid w:val="007E12EC"/>
    <w:rsid w:val="007E2889"/>
    <w:rsid w:val="007E46AE"/>
    <w:rsid w:val="007E4F91"/>
    <w:rsid w:val="007E60FB"/>
    <w:rsid w:val="007E6D8A"/>
    <w:rsid w:val="007E72E6"/>
    <w:rsid w:val="007E74BD"/>
    <w:rsid w:val="007E79AF"/>
    <w:rsid w:val="007E7B99"/>
    <w:rsid w:val="007F031D"/>
    <w:rsid w:val="007F03BB"/>
    <w:rsid w:val="007F2426"/>
    <w:rsid w:val="007F289B"/>
    <w:rsid w:val="007F2B84"/>
    <w:rsid w:val="007F2D46"/>
    <w:rsid w:val="007F34F3"/>
    <w:rsid w:val="007F41F9"/>
    <w:rsid w:val="007F69AF"/>
    <w:rsid w:val="007F6B79"/>
    <w:rsid w:val="007F7616"/>
    <w:rsid w:val="007F7C8A"/>
    <w:rsid w:val="007F7FEB"/>
    <w:rsid w:val="00800C17"/>
    <w:rsid w:val="008017C2"/>
    <w:rsid w:val="008018D7"/>
    <w:rsid w:val="00801A5E"/>
    <w:rsid w:val="00801E43"/>
    <w:rsid w:val="008054AD"/>
    <w:rsid w:val="00805B6C"/>
    <w:rsid w:val="00805F6D"/>
    <w:rsid w:val="008063D2"/>
    <w:rsid w:val="0081060C"/>
    <w:rsid w:val="008116AB"/>
    <w:rsid w:val="008118C0"/>
    <w:rsid w:val="00812C77"/>
    <w:rsid w:val="00813762"/>
    <w:rsid w:val="008141AB"/>
    <w:rsid w:val="00814260"/>
    <w:rsid w:val="008153FB"/>
    <w:rsid w:val="008162B4"/>
    <w:rsid w:val="0081666B"/>
    <w:rsid w:val="00817EE2"/>
    <w:rsid w:val="00820187"/>
    <w:rsid w:val="00821650"/>
    <w:rsid w:val="008225A1"/>
    <w:rsid w:val="00822621"/>
    <w:rsid w:val="00822BFF"/>
    <w:rsid w:val="00822F75"/>
    <w:rsid w:val="008236BD"/>
    <w:rsid w:val="0082378D"/>
    <w:rsid w:val="0082392D"/>
    <w:rsid w:val="00824705"/>
    <w:rsid w:val="00824D4C"/>
    <w:rsid w:val="00824F94"/>
    <w:rsid w:val="00825BD4"/>
    <w:rsid w:val="00826E7A"/>
    <w:rsid w:val="0082793C"/>
    <w:rsid w:val="00830081"/>
    <w:rsid w:val="0083096D"/>
    <w:rsid w:val="00830B84"/>
    <w:rsid w:val="00830DF1"/>
    <w:rsid w:val="00831159"/>
    <w:rsid w:val="00832109"/>
    <w:rsid w:val="0083212C"/>
    <w:rsid w:val="0083212D"/>
    <w:rsid w:val="0083231A"/>
    <w:rsid w:val="00832A53"/>
    <w:rsid w:val="00832CA9"/>
    <w:rsid w:val="008342B1"/>
    <w:rsid w:val="00834FA4"/>
    <w:rsid w:val="00835C80"/>
    <w:rsid w:val="00835F65"/>
    <w:rsid w:val="00836E8D"/>
    <w:rsid w:val="008402A7"/>
    <w:rsid w:val="00841278"/>
    <w:rsid w:val="008415A1"/>
    <w:rsid w:val="008432DB"/>
    <w:rsid w:val="00844F87"/>
    <w:rsid w:val="008466A9"/>
    <w:rsid w:val="00846C6C"/>
    <w:rsid w:val="008474E2"/>
    <w:rsid w:val="008479B1"/>
    <w:rsid w:val="0085016A"/>
    <w:rsid w:val="008516D0"/>
    <w:rsid w:val="00851C73"/>
    <w:rsid w:val="00851E6C"/>
    <w:rsid w:val="0085271B"/>
    <w:rsid w:val="00852E79"/>
    <w:rsid w:val="0085307F"/>
    <w:rsid w:val="0085462E"/>
    <w:rsid w:val="0085484F"/>
    <w:rsid w:val="00854A10"/>
    <w:rsid w:val="00854DDF"/>
    <w:rsid w:val="00854E00"/>
    <w:rsid w:val="00855401"/>
    <w:rsid w:val="0085542D"/>
    <w:rsid w:val="00855443"/>
    <w:rsid w:val="0085556D"/>
    <w:rsid w:val="008556AF"/>
    <w:rsid w:val="0085584E"/>
    <w:rsid w:val="008562A5"/>
    <w:rsid w:val="00857330"/>
    <w:rsid w:val="00860E0B"/>
    <w:rsid w:val="008619D6"/>
    <w:rsid w:val="00861B03"/>
    <w:rsid w:val="00862F03"/>
    <w:rsid w:val="008640F0"/>
    <w:rsid w:val="00864954"/>
    <w:rsid w:val="0086591E"/>
    <w:rsid w:val="00865EFE"/>
    <w:rsid w:val="0086671D"/>
    <w:rsid w:val="00866A3E"/>
    <w:rsid w:val="00870286"/>
    <w:rsid w:val="00870463"/>
    <w:rsid w:val="00870526"/>
    <w:rsid w:val="0087144D"/>
    <w:rsid w:val="008716E3"/>
    <w:rsid w:val="0087213A"/>
    <w:rsid w:val="008738AC"/>
    <w:rsid w:val="00874B53"/>
    <w:rsid w:val="00874BAA"/>
    <w:rsid w:val="0087506B"/>
    <w:rsid w:val="00875734"/>
    <w:rsid w:val="00876653"/>
    <w:rsid w:val="008766BD"/>
    <w:rsid w:val="008778A6"/>
    <w:rsid w:val="00880223"/>
    <w:rsid w:val="00880A5E"/>
    <w:rsid w:val="008812EB"/>
    <w:rsid w:val="0088146A"/>
    <w:rsid w:val="00882C54"/>
    <w:rsid w:val="00882EDC"/>
    <w:rsid w:val="008832B2"/>
    <w:rsid w:val="00883BEB"/>
    <w:rsid w:val="0088473D"/>
    <w:rsid w:val="00885647"/>
    <w:rsid w:val="00886C38"/>
    <w:rsid w:val="00886E8C"/>
    <w:rsid w:val="008900D9"/>
    <w:rsid w:val="008901B4"/>
    <w:rsid w:val="008908CA"/>
    <w:rsid w:val="0089100F"/>
    <w:rsid w:val="00891D68"/>
    <w:rsid w:val="008929A4"/>
    <w:rsid w:val="00894315"/>
    <w:rsid w:val="008945E6"/>
    <w:rsid w:val="00894917"/>
    <w:rsid w:val="00894B50"/>
    <w:rsid w:val="00894D28"/>
    <w:rsid w:val="00895159"/>
    <w:rsid w:val="0089547A"/>
    <w:rsid w:val="00895683"/>
    <w:rsid w:val="00895AB1"/>
    <w:rsid w:val="008967E8"/>
    <w:rsid w:val="0089699E"/>
    <w:rsid w:val="00896E1E"/>
    <w:rsid w:val="008A2384"/>
    <w:rsid w:val="008A2F86"/>
    <w:rsid w:val="008A4970"/>
    <w:rsid w:val="008A4C88"/>
    <w:rsid w:val="008A4F1C"/>
    <w:rsid w:val="008A5849"/>
    <w:rsid w:val="008A5903"/>
    <w:rsid w:val="008A63DD"/>
    <w:rsid w:val="008A6A70"/>
    <w:rsid w:val="008A6DE0"/>
    <w:rsid w:val="008A7836"/>
    <w:rsid w:val="008A7E6B"/>
    <w:rsid w:val="008B12BB"/>
    <w:rsid w:val="008B12D4"/>
    <w:rsid w:val="008B15F7"/>
    <w:rsid w:val="008B197E"/>
    <w:rsid w:val="008B21E1"/>
    <w:rsid w:val="008B24A6"/>
    <w:rsid w:val="008B2C14"/>
    <w:rsid w:val="008B40C0"/>
    <w:rsid w:val="008B4D56"/>
    <w:rsid w:val="008B4E18"/>
    <w:rsid w:val="008B5B10"/>
    <w:rsid w:val="008B5F46"/>
    <w:rsid w:val="008B696F"/>
    <w:rsid w:val="008B7070"/>
    <w:rsid w:val="008B772A"/>
    <w:rsid w:val="008C0B0A"/>
    <w:rsid w:val="008C0E88"/>
    <w:rsid w:val="008C12A7"/>
    <w:rsid w:val="008C1B2C"/>
    <w:rsid w:val="008C2CF2"/>
    <w:rsid w:val="008C3760"/>
    <w:rsid w:val="008C4E03"/>
    <w:rsid w:val="008C547D"/>
    <w:rsid w:val="008C5866"/>
    <w:rsid w:val="008C58D8"/>
    <w:rsid w:val="008C5FFA"/>
    <w:rsid w:val="008C6262"/>
    <w:rsid w:val="008D08E8"/>
    <w:rsid w:val="008D2B48"/>
    <w:rsid w:val="008D3FE4"/>
    <w:rsid w:val="008D4383"/>
    <w:rsid w:val="008D4515"/>
    <w:rsid w:val="008D56F9"/>
    <w:rsid w:val="008D6CA1"/>
    <w:rsid w:val="008D7061"/>
    <w:rsid w:val="008D79ED"/>
    <w:rsid w:val="008D7C6C"/>
    <w:rsid w:val="008D7E68"/>
    <w:rsid w:val="008E0846"/>
    <w:rsid w:val="008E0ED6"/>
    <w:rsid w:val="008E1466"/>
    <w:rsid w:val="008E1F8B"/>
    <w:rsid w:val="008E2235"/>
    <w:rsid w:val="008E2995"/>
    <w:rsid w:val="008E2B24"/>
    <w:rsid w:val="008E419B"/>
    <w:rsid w:val="008E483E"/>
    <w:rsid w:val="008E494E"/>
    <w:rsid w:val="008E4CF7"/>
    <w:rsid w:val="008E4FEE"/>
    <w:rsid w:val="008E52EF"/>
    <w:rsid w:val="008E582A"/>
    <w:rsid w:val="008E588E"/>
    <w:rsid w:val="008E5D38"/>
    <w:rsid w:val="008E61BD"/>
    <w:rsid w:val="008E660A"/>
    <w:rsid w:val="008E6BD9"/>
    <w:rsid w:val="008E79CA"/>
    <w:rsid w:val="008F0C1D"/>
    <w:rsid w:val="008F0E63"/>
    <w:rsid w:val="008F14F5"/>
    <w:rsid w:val="008F20B8"/>
    <w:rsid w:val="008F28FB"/>
    <w:rsid w:val="008F3263"/>
    <w:rsid w:val="008F3D46"/>
    <w:rsid w:val="008F4162"/>
    <w:rsid w:val="008F4717"/>
    <w:rsid w:val="008F4814"/>
    <w:rsid w:val="008F6C6F"/>
    <w:rsid w:val="008F77E2"/>
    <w:rsid w:val="00900125"/>
    <w:rsid w:val="0090032A"/>
    <w:rsid w:val="00901C08"/>
    <w:rsid w:val="0090296F"/>
    <w:rsid w:val="0090345E"/>
    <w:rsid w:val="0090383F"/>
    <w:rsid w:val="009043EA"/>
    <w:rsid w:val="009048DE"/>
    <w:rsid w:val="0090608F"/>
    <w:rsid w:val="00906622"/>
    <w:rsid w:val="00910334"/>
    <w:rsid w:val="009105CB"/>
    <w:rsid w:val="0091077A"/>
    <w:rsid w:val="00910A13"/>
    <w:rsid w:val="0091197B"/>
    <w:rsid w:val="00911CFB"/>
    <w:rsid w:val="0091216A"/>
    <w:rsid w:val="009142E3"/>
    <w:rsid w:val="00914A2C"/>
    <w:rsid w:val="00914BCC"/>
    <w:rsid w:val="009153A9"/>
    <w:rsid w:val="00915773"/>
    <w:rsid w:val="00916B03"/>
    <w:rsid w:val="00916B5D"/>
    <w:rsid w:val="00917222"/>
    <w:rsid w:val="00917AFF"/>
    <w:rsid w:val="00920101"/>
    <w:rsid w:val="00920830"/>
    <w:rsid w:val="00920C8B"/>
    <w:rsid w:val="00921BD7"/>
    <w:rsid w:val="0092277F"/>
    <w:rsid w:val="009227E2"/>
    <w:rsid w:val="00924068"/>
    <w:rsid w:val="009257C6"/>
    <w:rsid w:val="00927274"/>
    <w:rsid w:val="00930C31"/>
    <w:rsid w:val="009315CF"/>
    <w:rsid w:val="00932066"/>
    <w:rsid w:val="00932266"/>
    <w:rsid w:val="00933686"/>
    <w:rsid w:val="00933890"/>
    <w:rsid w:val="00933BB5"/>
    <w:rsid w:val="00933F0E"/>
    <w:rsid w:val="00933F6E"/>
    <w:rsid w:val="0093458B"/>
    <w:rsid w:val="00934E9F"/>
    <w:rsid w:val="0093500E"/>
    <w:rsid w:val="00935360"/>
    <w:rsid w:val="009377C7"/>
    <w:rsid w:val="00937D4E"/>
    <w:rsid w:val="00937E14"/>
    <w:rsid w:val="00941048"/>
    <w:rsid w:val="00941D7F"/>
    <w:rsid w:val="00941EB1"/>
    <w:rsid w:val="00942B46"/>
    <w:rsid w:val="00943635"/>
    <w:rsid w:val="00943A4D"/>
    <w:rsid w:val="00943E4F"/>
    <w:rsid w:val="0094582A"/>
    <w:rsid w:val="009463FA"/>
    <w:rsid w:val="00947326"/>
    <w:rsid w:val="00950911"/>
    <w:rsid w:val="00950B5B"/>
    <w:rsid w:val="00950B80"/>
    <w:rsid w:val="00950E7E"/>
    <w:rsid w:val="009523B7"/>
    <w:rsid w:val="00952E88"/>
    <w:rsid w:val="00953AFF"/>
    <w:rsid w:val="00954DDA"/>
    <w:rsid w:val="009550C8"/>
    <w:rsid w:val="00957F21"/>
    <w:rsid w:val="009603C9"/>
    <w:rsid w:val="009624B1"/>
    <w:rsid w:val="00962EF7"/>
    <w:rsid w:val="00962F56"/>
    <w:rsid w:val="00963870"/>
    <w:rsid w:val="009639E3"/>
    <w:rsid w:val="00964930"/>
    <w:rsid w:val="00965033"/>
    <w:rsid w:val="00965244"/>
    <w:rsid w:val="00966B30"/>
    <w:rsid w:val="009673BF"/>
    <w:rsid w:val="00967563"/>
    <w:rsid w:val="00967CF7"/>
    <w:rsid w:val="00970FC8"/>
    <w:rsid w:val="0097314F"/>
    <w:rsid w:val="00973A70"/>
    <w:rsid w:val="0097437C"/>
    <w:rsid w:val="00974CC0"/>
    <w:rsid w:val="009753D3"/>
    <w:rsid w:val="00975CDD"/>
    <w:rsid w:val="009761AF"/>
    <w:rsid w:val="00980567"/>
    <w:rsid w:val="0098079F"/>
    <w:rsid w:val="0098135E"/>
    <w:rsid w:val="00981AF6"/>
    <w:rsid w:val="00981BC9"/>
    <w:rsid w:val="00981CA9"/>
    <w:rsid w:val="0098224D"/>
    <w:rsid w:val="00982DF8"/>
    <w:rsid w:val="00983773"/>
    <w:rsid w:val="0098439A"/>
    <w:rsid w:val="00984A21"/>
    <w:rsid w:val="0098678B"/>
    <w:rsid w:val="00987D0E"/>
    <w:rsid w:val="0099052F"/>
    <w:rsid w:val="00990C0A"/>
    <w:rsid w:val="00991D66"/>
    <w:rsid w:val="009928BB"/>
    <w:rsid w:val="00992B93"/>
    <w:rsid w:val="009930E5"/>
    <w:rsid w:val="0099594B"/>
    <w:rsid w:val="00996EB5"/>
    <w:rsid w:val="009A01D1"/>
    <w:rsid w:val="009A0618"/>
    <w:rsid w:val="009A1830"/>
    <w:rsid w:val="009A2014"/>
    <w:rsid w:val="009A2D4F"/>
    <w:rsid w:val="009A3B39"/>
    <w:rsid w:val="009A3D0F"/>
    <w:rsid w:val="009A3EB3"/>
    <w:rsid w:val="009A638F"/>
    <w:rsid w:val="009B0D24"/>
    <w:rsid w:val="009B0E9F"/>
    <w:rsid w:val="009B1F6B"/>
    <w:rsid w:val="009B3512"/>
    <w:rsid w:val="009B3BE3"/>
    <w:rsid w:val="009B45EC"/>
    <w:rsid w:val="009B46DC"/>
    <w:rsid w:val="009B647F"/>
    <w:rsid w:val="009B6598"/>
    <w:rsid w:val="009B68CA"/>
    <w:rsid w:val="009B6BA9"/>
    <w:rsid w:val="009B6FC3"/>
    <w:rsid w:val="009B7199"/>
    <w:rsid w:val="009B7F6C"/>
    <w:rsid w:val="009C040E"/>
    <w:rsid w:val="009C12D3"/>
    <w:rsid w:val="009C13FB"/>
    <w:rsid w:val="009C1BB4"/>
    <w:rsid w:val="009C1DB2"/>
    <w:rsid w:val="009C1E7B"/>
    <w:rsid w:val="009C41E8"/>
    <w:rsid w:val="009C43A6"/>
    <w:rsid w:val="009C443F"/>
    <w:rsid w:val="009C51B7"/>
    <w:rsid w:val="009C5952"/>
    <w:rsid w:val="009C5AAE"/>
    <w:rsid w:val="009C692D"/>
    <w:rsid w:val="009C6EC2"/>
    <w:rsid w:val="009C6FBB"/>
    <w:rsid w:val="009C70F8"/>
    <w:rsid w:val="009C7574"/>
    <w:rsid w:val="009C760B"/>
    <w:rsid w:val="009C7B86"/>
    <w:rsid w:val="009C7DBF"/>
    <w:rsid w:val="009D0B61"/>
    <w:rsid w:val="009D0FD9"/>
    <w:rsid w:val="009D104F"/>
    <w:rsid w:val="009D1373"/>
    <w:rsid w:val="009D1B4C"/>
    <w:rsid w:val="009D1F3C"/>
    <w:rsid w:val="009D208E"/>
    <w:rsid w:val="009D3AEE"/>
    <w:rsid w:val="009D6991"/>
    <w:rsid w:val="009D6B90"/>
    <w:rsid w:val="009D73AF"/>
    <w:rsid w:val="009D7B3B"/>
    <w:rsid w:val="009D7CE7"/>
    <w:rsid w:val="009D7D31"/>
    <w:rsid w:val="009E041A"/>
    <w:rsid w:val="009E04C7"/>
    <w:rsid w:val="009E137A"/>
    <w:rsid w:val="009E1A04"/>
    <w:rsid w:val="009E2086"/>
    <w:rsid w:val="009E271F"/>
    <w:rsid w:val="009E2867"/>
    <w:rsid w:val="009E28E2"/>
    <w:rsid w:val="009E29F7"/>
    <w:rsid w:val="009E2AA2"/>
    <w:rsid w:val="009E2E5F"/>
    <w:rsid w:val="009E4671"/>
    <w:rsid w:val="009E489C"/>
    <w:rsid w:val="009E4E35"/>
    <w:rsid w:val="009E500F"/>
    <w:rsid w:val="009E51CA"/>
    <w:rsid w:val="009E5A09"/>
    <w:rsid w:val="009E6DF3"/>
    <w:rsid w:val="009E70A9"/>
    <w:rsid w:val="009E7121"/>
    <w:rsid w:val="009E76AB"/>
    <w:rsid w:val="009E7972"/>
    <w:rsid w:val="009E7E39"/>
    <w:rsid w:val="009F0115"/>
    <w:rsid w:val="009F056A"/>
    <w:rsid w:val="009F0F0F"/>
    <w:rsid w:val="009F1B14"/>
    <w:rsid w:val="009F1B7A"/>
    <w:rsid w:val="009F1D4E"/>
    <w:rsid w:val="009F2534"/>
    <w:rsid w:val="009F3D06"/>
    <w:rsid w:val="009F44BF"/>
    <w:rsid w:val="009F46E8"/>
    <w:rsid w:val="009F4807"/>
    <w:rsid w:val="009F5B0F"/>
    <w:rsid w:val="009F648C"/>
    <w:rsid w:val="009F6F90"/>
    <w:rsid w:val="009F70E2"/>
    <w:rsid w:val="009F73EB"/>
    <w:rsid w:val="009F7801"/>
    <w:rsid w:val="009F7F24"/>
    <w:rsid w:val="00A00345"/>
    <w:rsid w:val="00A00555"/>
    <w:rsid w:val="00A00ACD"/>
    <w:rsid w:val="00A00BAF"/>
    <w:rsid w:val="00A01080"/>
    <w:rsid w:val="00A01561"/>
    <w:rsid w:val="00A02112"/>
    <w:rsid w:val="00A02B70"/>
    <w:rsid w:val="00A033FD"/>
    <w:rsid w:val="00A03C53"/>
    <w:rsid w:val="00A03D34"/>
    <w:rsid w:val="00A03EDD"/>
    <w:rsid w:val="00A046A6"/>
    <w:rsid w:val="00A04A95"/>
    <w:rsid w:val="00A061C5"/>
    <w:rsid w:val="00A06352"/>
    <w:rsid w:val="00A06812"/>
    <w:rsid w:val="00A06963"/>
    <w:rsid w:val="00A06D80"/>
    <w:rsid w:val="00A07277"/>
    <w:rsid w:val="00A107C3"/>
    <w:rsid w:val="00A10923"/>
    <w:rsid w:val="00A11605"/>
    <w:rsid w:val="00A118C8"/>
    <w:rsid w:val="00A1255B"/>
    <w:rsid w:val="00A12593"/>
    <w:rsid w:val="00A126B5"/>
    <w:rsid w:val="00A12FEF"/>
    <w:rsid w:val="00A1327A"/>
    <w:rsid w:val="00A1366D"/>
    <w:rsid w:val="00A13940"/>
    <w:rsid w:val="00A13F7F"/>
    <w:rsid w:val="00A14436"/>
    <w:rsid w:val="00A14F75"/>
    <w:rsid w:val="00A1552D"/>
    <w:rsid w:val="00A161C7"/>
    <w:rsid w:val="00A16B34"/>
    <w:rsid w:val="00A1770D"/>
    <w:rsid w:val="00A17869"/>
    <w:rsid w:val="00A205C8"/>
    <w:rsid w:val="00A2097F"/>
    <w:rsid w:val="00A209F3"/>
    <w:rsid w:val="00A20FE4"/>
    <w:rsid w:val="00A22505"/>
    <w:rsid w:val="00A2354C"/>
    <w:rsid w:val="00A2367E"/>
    <w:rsid w:val="00A2379B"/>
    <w:rsid w:val="00A24465"/>
    <w:rsid w:val="00A24A0F"/>
    <w:rsid w:val="00A24FD2"/>
    <w:rsid w:val="00A261E8"/>
    <w:rsid w:val="00A30331"/>
    <w:rsid w:val="00A308D1"/>
    <w:rsid w:val="00A30A02"/>
    <w:rsid w:val="00A31628"/>
    <w:rsid w:val="00A32623"/>
    <w:rsid w:val="00A33172"/>
    <w:rsid w:val="00A331C0"/>
    <w:rsid w:val="00A349AB"/>
    <w:rsid w:val="00A34DD3"/>
    <w:rsid w:val="00A34F80"/>
    <w:rsid w:val="00A3541B"/>
    <w:rsid w:val="00A35930"/>
    <w:rsid w:val="00A35A2E"/>
    <w:rsid w:val="00A367FA"/>
    <w:rsid w:val="00A36EFB"/>
    <w:rsid w:val="00A37466"/>
    <w:rsid w:val="00A377F4"/>
    <w:rsid w:val="00A37F62"/>
    <w:rsid w:val="00A4084A"/>
    <w:rsid w:val="00A40FAE"/>
    <w:rsid w:val="00A4211C"/>
    <w:rsid w:val="00A43856"/>
    <w:rsid w:val="00A43F57"/>
    <w:rsid w:val="00A44514"/>
    <w:rsid w:val="00A44627"/>
    <w:rsid w:val="00A4529C"/>
    <w:rsid w:val="00A45936"/>
    <w:rsid w:val="00A472E6"/>
    <w:rsid w:val="00A473AD"/>
    <w:rsid w:val="00A50099"/>
    <w:rsid w:val="00A50295"/>
    <w:rsid w:val="00A505B0"/>
    <w:rsid w:val="00A50F48"/>
    <w:rsid w:val="00A51FCA"/>
    <w:rsid w:val="00A52164"/>
    <w:rsid w:val="00A52259"/>
    <w:rsid w:val="00A529B9"/>
    <w:rsid w:val="00A52D37"/>
    <w:rsid w:val="00A530CD"/>
    <w:rsid w:val="00A535ED"/>
    <w:rsid w:val="00A540F9"/>
    <w:rsid w:val="00A54C2D"/>
    <w:rsid w:val="00A55373"/>
    <w:rsid w:val="00A55436"/>
    <w:rsid w:val="00A56009"/>
    <w:rsid w:val="00A569C8"/>
    <w:rsid w:val="00A56A32"/>
    <w:rsid w:val="00A5756E"/>
    <w:rsid w:val="00A57570"/>
    <w:rsid w:val="00A57CDA"/>
    <w:rsid w:val="00A60145"/>
    <w:rsid w:val="00A60ABE"/>
    <w:rsid w:val="00A617A0"/>
    <w:rsid w:val="00A61AA7"/>
    <w:rsid w:val="00A631A1"/>
    <w:rsid w:val="00A631CB"/>
    <w:rsid w:val="00A637D9"/>
    <w:rsid w:val="00A644D5"/>
    <w:rsid w:val="00A65603"/>
    <w:rsid w:val="00A66E35"/>
    <w:rsid w:val="00A670D7"/>
    <w:rsid w:val="00A67158"/>
    <w:rsid w:val="00A675D4"/>
    <w:rsid w:val="00A67618"/>
    <w:rsid w:val="00A6763C"/>
    <w:rsid w:val="00A70219"/>
    <w:rsid w:val="00A70D6C"/>
    <w:rsid w:val="00A712E8"/>
    <w:rsid w:val="00A71A4F"/>
    <w:rsid w:val="00A71BA4"/>
    <w:rsid w:val="00A724A3"/>
    <w:rsid w:val="00A72C1F"/>
    <w:rsid w:val="00A7324E"/>
    <w:rsid w:val="00A73506"/>
    <w:rsid w:val="00A73AAF"/>
    <w:rsid w:val="00A7540A"/>
    <w:rsid w:val="00A75ADA"/>
    <w:rsid w:val="00A7695F"/>
    <w:rsid w:val="00A803ED"/>
    <w:rsid w:val="00A81731"/>
    <w:rsid w:val="00A81E1D"/>
    <w:rsid w:val="00A82DED"/>
    <w:rsid w:val="00A82EAD"/>
    <w:rsid w:val="00A83FF2"/>
    <w:rsid w:val="00A84199"/>
    <w:rsid w:val="00A841ED"/>
    <w:rsid w:val="00A84F71"/>
    <w:rsid w:val="00A850D2"/>
    <w:rsid w:val="00A85353"/>
    <w:rsid w:val="00A858DE"/>
    <w:rsid w:val="00A860B5"/>
    <w:rsid w:val="00A869BB"/>
    <w:rsid w:val="00A87C64"/>
    <w:rsid w:val="00A90D15"/>
    <w:rsid w:val="00A9120A"/>
    <w:rsid w:val="00A913EB"/>
    <w:rsid w:val="00A91864"/>
    <w:rsid w:val="00A9224A"/>
    <w:rsid w:val="00A92AF8"/>
    <w:rsid w:val="00A92EEF"/>
    <w:rsid w:val="00A93D9B"/>
    <w:rsid w:val="00A93F9E"/>
    <w:rsid w:val="00A94729"/>
    <w:rsid w:val="00A948DD"/>
    <w:rsid w:val="00A95347"/>
    <w:rsid w:val="00A97ED4"/>
    <w:rsid w:val="00AA07D3"/>
    <w:rsid w:val="00AA0ADD"/>
    <w:rsid w:val="00AA0CCA"/>
    <w:rsid w:val="00AA1CBA"/>
    <w:rsid w:val="00AA1D27"/>
    <w:rsid w:val="00AA25A3"/>
    <w:rsid w:val="00AA2A9E"/>
    <w:rsid w:val="00AA367D"/>
    <w:rsid w:val="00AA3B51"/>
    <w:rsid w:val="00AA6515"/>
    <w:rsid w:val="00AA7135"/>
    <w:rsid w:val="00AA79D5"/>
    <w:rsid w:val="00AA7FE8"/>
    <w:rsid w:val="00AB275B"/>
    <w:rsid w:val="00AB2AEC"/>
    <w:rsid w:val="00AB39D2"/>
    <w:rsid w:val="00AB4451"/>
    <w:rsid w:val="00AB46BC"/>
    <w:rsid w:val="00AC1108"/>
    <w:rsid w:val="00AC131D"/>
    <w:rsid w:val="00AC2CAE"/>
    <w:rsid w:val="00AC2F75"/>
    <w:rsid w:val="00AC4421"/>
    <w:rsid w:val="00AC493E"/>
    <w:rsid w:val="00AC5112"/>
    <w:rsid w:val="00AC532A"/>
    <w:rsid w:val="00AC7B18"/>
    <w:rsid w:val="00AC7DC7"/>
    <w:rsid w:val="00AD0353"/>
    <w:rsid w:val="00AD038C"/>
    <w:rsid w:val="00AD0A12"/>
    <w:rsid w:val="00AD0CFE"/>
    <w:rsid w:val="00AD0D79"/>
    <w:rsid w:val="00AD0F43"/>
    <w:rsid w:val="00AD2068"/>
    <w:rsid w:val="00AD23D0"/>
    <w:rsid w:val="00AD27E0"/>
    <w:rsid w:val="00AD2F5A"/>
    <w:rsid w:val="00AD3165"/>
    <w:rsid w:val="00AD32E4"/>
    <w:rsid w:val="00AD3540"/>
    <w:rsid w:val="00AD4C60"/>
    <w:rsid w:val="00AD53B4"/>
    <w:rsid w:val="00AD5A83"/>
    <w:rsid w:val="00AD5EB2"/>
    <w:rsid w:val="00AD5F27"/>
    <w:rsid w:val="00AD6B3C"/>
    <w:rsid w:val="00AD6EE1"/>
    <w:rsid w:val="00AD7018"/>
    <w:rsid w:val="00AD76B9"/>
    <w:rsid w:val="00AD7750"/>
    <w:rsid w:val="00AE1785"/>
    <w:rsid w:val="00AE2089"/>
    <w:rsid w:val="00AE294C"/>
    <w:rsid w:val="00AE457B"/>
    <w:rsid w:val="00AE4D00"/>
    <w:rsid w:val="00AE4EB1"/>
    <w:rsid w:val="00AE54BA"/>
    <w:rsid w:val="00AE5509"/>
    <w:rsid w:val="00AE5CE7"/>
    <w:rsid w:val="00AE5E6A"/>
    <w:rsid w:val="00AE6342"/>
    <w:rsid w:val="00AE640E"/>
    <w:rsid w:val="00AE70AE"/>
    <w:rsid w:val="00AE70EC"/>
    <w:rsid w:val="00AE7D91"/>
    <w:rsid w:val="00AF0F97"/>
    <w:rsid w:val="00AF10BE"/>
    <w:rsid w:val="00AF1890"/>
    <w:rsid w:val="00AF223D"/>
    <w:rsid w:val="00AF3067"/>
    <w:rsid w:val="00AF4E69"/>
    <w:rsid w:val="00AF597F"/>
    <w:rsid w:val="00AF5AE5"/>
    <w:rsid w:val="00AF5F0B"/>
    <w:rsid w:val="00AF6217"/>
    <w:rsid w:val="00AF6ED5"/>
    <w:rsid w:val="00AF7F59"/>
    <w:rsid w:val="00B00148"/>
    <w:rsid w:val="00B00345"/>
    <w:rsid w:val="00B009F7"/>
    <w:rsid w:val="00B0160D"/>
    <w:rsid w:val="00B018CE"/>
    <w:rsid w:val="00B01E88"/>
    <w:rsid w:val="00B0333B"/>
    <w:rsid w:val="00B03B25"/>
    <w:rsid w:val="00B045FD"/>
    <w:rsid w:val="00B04657"/>
    <w:rsid w:val="00B0493C"/>
    <w:rsid w:val="00B04A49"/>
    <w:rsid w:val="00B04FCD"/>
    <w:rsid w:val="00B050CA"/>
    <w:rsid w:val="00B05330"/>
    <w:rsid w:val="00B06890"/>
    <w:rsid w:val="00B06E8F"/>
    <w:rsid w:val="00B07367"/>
    <w:rsid w:val="00B10F7E"/>
    <w:rsid w:val="00B11220"/>
    <w:rsid w:val="00B11534"/>
    <w:rsid w:val="00B12FDC"/>
    <w:rsid w:val="00B13942"/>
    <w:rsid w:val="00B15446"/>
    <w:rsid w:val="00B15628"/>
    <w:rsid w:val="00B15825"/>
    <w:rsid w:val="00B1583E"/>
    <w:rsid w:val="00B15B2E"/>
    <w:rsid w:val="00B167DB"/>
    <w:rsid w:val="00B170EB"/>
    <w:rsid w:val="00B17466"/>
    <w:rsid w:val="00B1748D"/>
    <w:rsid w:val="00B206C6"/>
    <w:rsid w:val="00B20FD8"/>
    <w:rsid w:val="00B214E6"/>
    <w:rsid w:val="00B21967"/>
    <w:rsid w:val="00B22280"/>
    <w:rsid w:val="00B22A96"/>
    <w:rsid w:val="00B22FA9"/>
    <w:rsid w:val="00B235E6"/>
    <w:rsid w:val="00B2385A"/>
    <w:rsid w:val="00B23988"/>
    <w:rsid w:val="00B246E7"/>
    <w:rsid w:val="00B25571"/>
    <w:rsid w:val="00B27133"/>
    <w:rsid w:val="00B27239"/>
    <w:rsid w:val="00B276C6"/>
    <w:rsid w:val="00B3059C"/>
    <w:rsid w:val="00B32B37"/>
    <w:rsid w:val="00B352A2"/>
    <w:rsid w:val="00B360FF"/>
    <w:rsid w:val="00B364ED"/>
    <w:rsid w:val="00B36C95"/>
    <w:rsid w:val="00B36D92"/>
    <w:rsid w:val="00B36DA9"/>
    <w:rsid w:val="00B3718D"/>
    <w:rsid w:val="00B43A7E"/>
    <w:rsid w:val="00B43D5D"/>
    <w:rsid w:val="00B44881"/>
    <w:rsid w:val="00B44D29"/>
    <w:rsid w:val="00B4668C"/>
    <w:rsid w:val="00B4680C"/>
    <w:rsid w:val="00B47790"/>
    <w:rsid w:val="00B47D83"/>
    <w:rsid w:val="00B50AB1"/>
    <w:rsid w:val="00B50B10"/>
    <w:rsid w:val="00B50BA8"/>
    <w:rsid w:val="00B5130D"/>
    <w:rsid w:val="00B51B57"/>
    <w:rsid w:val="00B52D9B"/>
    <w:rsid w:val="00B53400"/>
    <w:rsid w:val="00B53639"/>
    <w:rsid w:val="00B53BCC"/>
    <w:rsid w:val="00B53BEB"/>
    <w:rsid w:val="00B53DA2"/>
    <w:rsid w:val="00B55041"/>
    <w:rsid w:val="00B5572B"/>
    <w:rsid w:val="00B55ADD"/>
    <w:rsid w:val="00B55D8C"/>
    <w:rsid w:val="00B56DFB"/>
    <w:rsid w:val="00B56E2B"/>
    <w:rsid w:val="00B57023"/>
    <w:rsid w:val="00B57D6C"/>
    <w:rsid w:val="00B57FD8"/>
    <w:rsid w:val="00B605E1"/>
    <w:rsid w:val="00B61A88"/>
    <w:rsid w:val="00B61C72"/>
    <w:rsid w:val="00B6236F"/>
    <w:rsid w:val="00B62A15"/>
    <w:rsid w:val="00B62E9A"/>
    <w:rsid w:val="00B639C9"/>
    <w:rsid w:val="00B63FE1"/>
    <w:rsid w:val="00B644FF"/>
    <w:rsid w:val="00B64589"/>
    <w:rsid w:val="00B64C1E"/>
    <w:rsid w:val="00B6525F"/>
    <w:rsid w:val="00B65AC5"/>
    <w:rsid w:val="00B65DE6"/>
    <w:rsid w:val="00B677A4"/>
    <w:rsid w:val="00B67F5C"/>
    <w:rsid w:val="00B7009F"/>
    <w:rsid w:val="00B70B7D"/>
    <w:rsid w:val="00B7158E"/>
    <w:rsid w:val="00B71B5E"/>
    <w:rsid w:val="00B7234C"/>
    <w:rsid w:val="00B737B9"/>
    <w:rsid w:val="00B74929"/>
    <w:rsid w:val="00B74F88"/>
    <w:rsid w:val="00B75668"/>
    <w:rsid w:val="00B75686"/>
    <w:rsid w:val="00B75BC8"/>
    <w:rsid w:val="00B75F80"/>
    <w:rsid w:val="00B77273"/>
    <w:rsid w:val="00B80E99"/>
    <w:rsid w:val="00B818E5"/>
    <w:rsid w:val="00B81C02"/>
    <w:rsid w:val="00B81FF8"/>
    <w:rsid w:val="00B824C0"/>
    <w:rsid w:val="00B82C4D"/>
    <w:rsid w:val="00B845A5"/>
    <w:rsid w:val="00B849EB"/>
    <w:rsid w:val="00B84AB6"/>
    <w:rsid w:val="00B84D8D"/>
    <w:rsid w:val="00B857BC"/>
    <w:rsid w:val="00B85C8D"/>
    <w:rsid w:val="00B864B5"/>
    <w:rsid w:val="00B8746B"/>
    <w:rsid w:val="00B87E38"/>
    <w:rsid w:val="00B9039A"/>
    <w:rsid w:val="00B93DBE"/>
    <w:rsid w:val="00B93E5E"/>
    <w:rsid w:val="00B93F27"/>
    <w:rsid w:val="00B94112"/>
    <w:rsid w:val="00B95439"/>
    <w:rsid w:val="00B96F90"/>
    <w:rsid w:val="00B9706E"/>
    <w:rsid w:val="00BA1115"/>
    <w:rsid w:val="00BA15EE"/>
    <w:rsid w:val="00BA1AC5"/>
    <w:rsid w:val="00BA2003"/>
    <w:rsid w:val="00BA2549"/>
    <w:rsid w:val="00BA30A1"/>
    <w:rsid w:val="00BA3957"/>
    <w:rsid w:val="00BA41E6"/>
    <w:rsid w:val="00BA4A66"/>
    <w:rsid w:val="00BA5200"/>
    <w:rsid w:val="00BA627F"/>
    <w:rsid w:val="00BA659B"/>
    <w:rsid w:val="00BA7BC3"/>
    <w:rsid w:val="00BA7FBE"/>
    <w:rsid w:val="00BB040E"/>
    <w:rsid w:val="00BB0885"/>
    <w:rsid w:val="00BB192F"/>
    <w:rsid w:val="00BB22D9"/>
    <w:rsid w:val="00BB2442"/>
    <w:rsid w:val="00BB3027"/>
    <w:rsid w:val="00BB3034"/>
    <w:rsid w:val="00BB3088"/>
    <w:rsid w:val="00BB317E"/>
    <w:rsid w:val="00BB373E"/>
    <w:rsid w:val="00BB3E5F"/>
    <w:rsid w:val="00BB55DB"/>
    <w:rsid w:val="00BB5622"/>
    <w:rsid w:val="00BB6B34"/>
    <w:rsid w:val="00BB6F35"/>
    <w:rsid w:val="00BB7A04"/>
    <w:rsid w:val="00BB7B29"/>
    <w:rsid w:val="00BB7CFA"/>
    <w:rsid w:val="00BC0557"/>
    <w:rsid w:val="00BC1575"/>
    <w:rsid w:val="00BC22EF"/>
    <w:rsid w:val="00BC2871"/>
    <w:rsid w:val="00BC294A"/>
    <w:rsid w:val="00BC2A61"/>
    <w:rsid w:val="00BC3D50"/>
    <w:rsid w:val="00BC3D9E"/>
    <w:rsid w:val="00BC59A2"/>
    <w:rsid w:val="00BC613C"/>
    <w:rsid w:val="00BC625F"/>
    <w:rsid w:val="00BC68EA"/>
    <w:rsid w:val="00BC6C42"/>
    <w:rsid w:val="00BC72DF"/>
    <w:rsid w:val="00BC7B7A"/>
    <w:rsid w:val="00BC7D66"/>
    <w:rsid w:val="00BD000F"/>
    <w:rsid w:val="00BD0853"/>
    <w:rsid w:val="00BD0A35"/>
    <w:rsid w:val="00BD0D0D"/>
    <w:rsid w:val="00BD1003"/>
    <w:rsid w:val="00BD23C9"/>
    <w:rsid w:val="00BD246D"/>
    <w:rsid w:val="00BD2FA5"/>
    <w:rsid w:val="00BD2FC2"/>
    <w:rsid w:val="00BD31A7"/>
    <w:rsid w:val="00BD3895"/>
    <w:rsid w:val="00BD4545"/>
    <w:rsid w:val="00BD45D3"/>
    <w:rsid w:val="00BD461C"/>
    <w:rsid w:val="00BD4941"/>
    <w:rsid w:val="00BD4BA8"/>
    <w:rsid w:val="00BD5B8B"/>
    <w:rsid w:val="00BD5E8B"/>
    <w:rsid w:val="00BD7FC5"/>
    <w:rsid w:val="00BE1352"/>
    <w:rsid w:val="00BE1D31"/>
    <w:rsid w:val="00BE2E46"/>
    <w:rsid w:val="00BE309D"/>
    <w:rsid w:val="00BE31D7"/>
    <w:rsid w:val="00BE324C"/>
    <w:rsid w:val="00BE34BE"/>
    <w:rsid w:val="00BE3687"/>
    <w:rsid w:val="00BE3CB1"/>
    <w:rsid w:val="00BE3DA7"/>
    <w:rsid w:val="00BE3EAE"/>
    <w:rsid w:val="00BE495B"/>
    <w:rsid w:val="00BE49BA"/>
    <w:rsid w:val="00BE4BDD"/>
    <w:rsid w:val="00BE4BFB"/>
    <w:rsid w:val="00BE5197"/>
    <w:rsid w:val="00BE6309"/>
    <w:rsid w:val="00BE726E"/>
    <w:rsid w:val="00BE7C2D"/>
    <w:rsid w:val="00BF0706"/>
    <w:rsid w:val="00BF1BC3"/>
    <w:rsid w:val="00BF1C74"/>
    <w:rsid w:val="00BF23EC"/>
    <w:rsid w:val="00BF429F"/>
    <w:rsid w:val="00BF45FC"/>
    <w:rsid w:val="00BF4924"/>
    <w:rsid w:val="00BF4A42"/>
    <w:rsid w:val="00BF522D"/>
    <w:rsid w:val="00BF5619"/>
    <w:rsid w:val="00BF6030"/>
    <w:rsid w:val="00BF73A7"/>
    <w:rsid w:val="00BF73A8"/>
    <w:rsid w:val="00BF7DE8"/>
    <w:rsid w:val="00BF7F51"/>
    <w:rsid w:val="00C000FA"/>
    <w:rsid w:val="00C008FF"/>
    <w:rsid w:val="00C00B7E"/>
    <w:rsid w:val="00C00BF3"/>
    <w:rsid w:val="00C019C9"/>
    <w:rsid w:val="00C01E54"/>
    <w:rsid w:val="00C0219D"/>
    <w:rsid w:val="00C0254E"/>
    <w:rsid w:val="00C03098"/>
    <w:rsid w:val="00C04026"/>
    <w:rsid w:val="00C06758"/>
    <w:rsid w:val="00C06CFF"/>
    <w:rsid w:val="00C1084D"/>
    <w:rsid w:val="00C10EC9"/>
    <w:rsid w:val="00C11773"/>
    <w:rsid w:val="00C12595"/>
    <w:rsid w:val="00C12AD2"/>
    <w:rsid w:val="00C12BE5"/>
    <w:rsid w:val="00C139AA"/>
    <w:rsid w:val="00C13CC5"/>
    <w:rsid w:val="00C1587D"/>
    <w:rsid w:val="00C158C9"/>
    <w:rsid w:val="00C15D7C"/>
    <w:rsid w:val="00C1625C"/>
    <w:rsid w:val="00C1658C"/>
    <w:rsid w:val="00C167EF"/>
    <w:rsid w:val="00C17094"/>
    <w:rsid w:val="00C171B5"/>
    <w:rsid w:val="00C17D4B"/>
    <w:rsid w:val="00C20905"/>
    <w:rsid w:val="00C21277"/>
    <w:rsid w:val="00C221E6"/>
    <w:rsid w:val="00C24776"/>
    <w:rsid w:val="00C24A5A"/>
    <w:rsid w:val="00C252A4"/>
    <w:rsid w:val="00C2605C"/>
    <w:rsid w:val="00C263C1"/>
    <w:rsid w:val="00C26548"/>
    <w:rsid w:val="00C30326"/>
    <w:rsid w:val="00C3111E"/>
    <w:rsid w:val="00C318E1"/>
    <w:rsid w:val="00C325FD"/>
    <w:rsid w:val="00C32CBE"/>
    <w:rsid w:val="00C34885"/>
    <w:rsid w:val="00C34B54"/>
    <w:rsid w:val="00C3505C"/>
    <w:rsid w:val="00C35EF6"/>
    <w:rsid w:val="00C36009"/>
    <w:rsid w:val="00C36306"/>
    <w:rsid w:val="00C36450"/>
    <w:rsid w:val="00C3682A"/>
    <w:rsid w:val="00C36CBF"/>
    <w:rsid w:val="00C3715F"/>
    <w:rsid w:val="00C40CD8"/>
    <w:rsid w:val="00C41199"/>
    <w:rsid w:val="00C4132E"/>
    <w:rsid w:val="00C41EC1"/>
    <w:rsid w:val="00C429EF"/>
    <w:rsid w:val="00C43247"/>
    <w:rsid w:val="00C43A5C"/>
    <w:rsid w:val="00C4453C"/>
    <w:rsid w:val="00C44CA9"/>
    <w:rsid w:val="00C44D58"/>
    <w:rsid w:val="00C456CC"/>
    <w:rsid w:val="00C46432"/>
    <w:rsid w:val="00C468D2"/>
    <w:rsid w:val="00C50275"/>
    <w:rsid w:val="00C5159F"/>
    <w:rsid w:val="00C51716"/>
    <w:rsid w:val="00C52BBD"/>
    <w:rsid w:val="00C52FF6"/>
    <w:rsid w:val="00C530AA"/>
    <w:rsid w:val="00C54336"/>
    <w:rsid w:val="00C56207"/>
    <w:rsid w:val="00C5625F"/>
    <w:rsid w:val="00C5681A"/>
    <w:rsid w:val="00C56D8C"/>
    <w:rsid w:val="00C57F47"/>
    <w:rsid w:val="00C606A9"/>
    <w:rsid w:val="00C60781"/>
    <w:rsid w:val="00C608D1"/>
    <w:rsid w:val="00C609C2"/>
    <w:rsid w:val="00C6168C"/>
    <w:rsid w:val="00C61C17"/>
    <w:rsid w:val="00C6226E"/>
    <w:rsid w:val="00C627A1"/>
    <w:rsid w:val="00C63097"/>
    <w:rsid w:val="00C64B2A"/>
    <w:rsid w:val="00C64F36"/>
    <w:rsid w:val="00C66356"/>
    <w:rsid w:val="00C66527"/>
    <w:rsid w:val="00C67589"/>
    <w:rsid w:val="00C67760"/>
    <w:rsid w:val="00C67B97"/>
    <w:rsid w:val="00C7110B"/>
    <w:rsid w:val="00C72CC5"/>
    <w:rsid w:val="00C72E29"/>
    <w:rsid w:val="00C7385D"/>
    <w:rsid w:val="00C7409C"/>
    <w:rsid w:val="00C7433E"/>
    <w:rsid w:val="00C743BC"/>
    <w:rsid w:val="00C74500"/>
    <w:rsid w:val="00C74646"/>
    <w:rsid w:val="00C74731"/>
    <w:rsid w:val="00C74E1E"/>
    <w:rsid w:val="00C754E2"/>
    <w:rsid w:val="00C75F98"/>
    <w:rsid w:val="00C76E13"/>
    <w:rsid w:val="00C77D0C"/>
    <w:rsid w:val="00C80636"/>
    <w:rsid w:val="00C81994"/>
    <w:rsid w:val="00C81C18"/>
    <w:rsid w:val="00C8239E"/>
    <w:rsid w:val="00C82C3D"/>
    <w:rsid w:val="00C82DCE"/>
    <w:rsid w:val="00C83278"/>
    <w:rsid w:val="00C840BC"/>
    <w:rsid w:val="00C863FB"/>
    <w:rsid w:val="00C86AF2"/>
    <w:rsid w:val="00C90767"/>
    <w:rsid w:val="00C911CF"/>
    <w:rsid w:val="00C92476"/>
    <w:rsid w:val="00C93B87"/>
    <w:rsid w:val="00C9412F"/>
    <w:rsid w:val="00C941AD"/>
    <w:rsid w:val="00C9448E"/>
    <w:rsid w:val="00C944C0"/>
    <w:rsid w:val="00C949E5"/>
    <w:rsid w:val="00C951E6"/>
    <w:rsid w:val="00C9537B"/>
    <w:rsid w:val="00C97F07"/>
    <w:rsid w:val="00CA0983"/>
    <w:rsid w:val="00CA0ABF"/>
    <w:rsid w:val="00CA0FB8"/>
    <w:rsid w:val="00CA13D6"/>
    <w:rsid w:val="00CA1FD7"/>
    <w:rsid w:val="00CA3E77"/>
    <w:rsid w:val="00CA454C"/>
    <w:rsid w:val="00CA4FDA"/>
    <w:rsid w:val="00CA51EA"/>
    <w:rsid w:val="00CA58EC"/>
    <w:rsid w:val="00CA7BAD"/>
    <w:rsid w:val="00CA7CE8"/>
    <w:rsid w:val="00CB063E"/>
    <w:rsid w:val="00CB0E12"/>
    <w:rsid w:val="00CB14EF"/>
    <w:rsid w:val="00CB242D"/>
    <w:rsid w:val="00CB2ED2"/>
    <w:rsid w:val="00CB3072"/>
    <w:rsid w:val="00CB3A70"/>
    <w:rsid w:val="00CB54F4"/>
    <w:rsid w:val="00CB6762"/>
    <w:rsid w:val="00CB69A1"/>
    <w:rsid w:val="00CB6AE6"/>
    <w:rsid w:val="00CB6F35"/>
    <w:rsid w:val="00CC18DE"/>
    <w:rsid w:val="00CC1D82"/>
    <w:rsid w:val="00CC243E"/>
    <w:rsid w:val="00CC3E9A"/>
    <w:rsid w:val="00CC4609"/>
    <w:rsid w:val="00CC4771"/>
    <w:rsid w:val="00CC4824"/>
    <w:rsid w:val="00CC5A0F"/>
    <w:rsid w:val="00CC64E6"/>
    <w:rsid w:val="00CC67E2"/>
    <w:rsid w:val="00CD07E3"/>
    <w:rsid w:val="00CD1884"/>
    <w:rsid w:val="00CD1BEE"/>
    <w:rsid w:val="00CD48F0"/>
    <w:rsid w:val="00CD4CC0"/>
    <w:rsid w:val="00CD568F"/>
    <w:rsid w:val="00CD5776"/>
    <w:rsid w:val="00CD5997"/>
    <w:rsid w:val="00CD5E65"/>
    <w:rsid w:val="00CD69DA"/>
    <w:rsid w:val="00CD7BB7"/>
    <w:rsid w:val="00CE0682"/>
    <w:rsid w:val="00CE0D71"/>
    <w:rsid w:val="00CE0EE3"/>
    <w:rsid w:val="00CE0F88"/>
    <w:rsid w:val="00CE449F"/>
    <w:rsid w:val="00CE46F4"/>
    <w:rsid w:val="00CE4EB7"/>
    <w:rsid w:val="00CE4F3B"/>
    <w:rsid w:val="00CE5162"/>
    <w:rsid w:val="00CE5544"/>
    <w:rsid w:val="00CE57A4"/>
    <w:rsid w:val="00CE627D"/>
    <w:rsid w:val="00CE7080"/>
    <w:rsid w:val="00CE79B5"/>
    <w:rsid w:val="00CE7BB2"/>
    <w:rsid w:val="00CF13D3"/>
    <w:rsid w:val="00CF164A"/>
    <w:rsid w:val="00CF1BBF"/>
    <w:rsid w:val="00CF20B4"/>
    <w:rsid w:val="00CF3159"/>
    <w:rsid w:val="00CF31F3"/>
    <w:rsid w:val="00CF3974"/>
    <w:rsid w:val="00CF3A10"/>
    <w:rsid w:val="00CF3CE6"/>
    <w:rsid w:val="00CF4AAA"/>
    <w:rsid w:val="00CF4E69"/>
    <w:rsid w:val="00CF53DE"/>
    <w:rsid w:val="00CF592C"/>
    <w:rsid w:val="00D00DBF"/>
    <w:rsid w:val="00D01876"/>
    <w:rsid w:val="00D01C0A"/>
    <w:rsid w:val="00D01C67"/>
    <w:rsid w:val="00D027B7"/>
    <w:rsid w:val="00D02EAE"/>
    <w:rsid w:val="00D04A1A"/>
    <w:rsid w:val="00D06550"/>
    <w:rsid w:val="00D07544"/>
    <w:rsid w:val="00D078C3"/>
    <w:rsid w:val="00D07B6F"/>
    <w:rsid w:val="00D1109D"/>
    <w:rsid w:val="00D111EF"/>
    <w:rsid w:val="00D11795"/>
    <w:rsid w:val="00D11984"/>
    <w:rsid w:val="00D11DDC"/>
    <w:rsid w:val="00D13037"/>
    <w:rsid w:val="00D130E4"/>
    <w:rsid w:val="00D14AFF"/>
    <w:rsid w:val="00D15931"/>
    <w:rsid w:val="00D15A6F"/>
    <w:rsid w:val="00D1631F"/>
    <w:rsid w:val="00D1643A"/>
    <w:rsid w:val="00D16BE5"/>
    <w:rsid w:val="00D16DC4"/>
    <w:rsid w:val="00D17A40"/>
    <w:rsid w:val="00D17DE2"/>
    <w:rsid w:val="00D17E44"/>
    <w:rsid w:val="00D20A73"/>
    <w:rsid w:val="00D21D93"/>
    <w:rsid w:val="00D21F23"/>
    <w:rsid w:val="00D228E5"/>
    <w:rsid w:val="00D23AEF"/>
    <w:rsid w:val="00D25D86"/>
    <w:rsid w:val="00D2749A"/>
    <w:rsid w:val="00D31A29"/>
    <w:rsid w:val="00D31D3B"/>
    <w:rsid w:val="00D3272F"/>
    <w:rsid w:val="00D3279A"/>
    <w:rsid w:val="00D371D5"/>
    <w:rsid w:val="00D3793A"/>
    <w:rsid w:val="00D41FE5"/>
    <w:rsid w:val="00D44FB6"/>
    <w:rsid w:val="00D45052"/>
    <w:rsid w:val="00D4509B"/>
    <w:rsid w:val="00D45FDF"/>
    <w:rsid w:val="00D4607C"/>
    <w:rsid w:val="00D4618C"/>
    <w:rsid w:val="00D47CDA"/>
    <w:rsid w:val="00D50C1F"/>
    <w:rsid w:val="00D51996"/>
    <w:rsid w:val="00D527C0"/>
    <w:rsid w:val="00D53BAD"/>
    <w:rsid w:val="00D53D43"/>
    <w:rsid w:val="00D541E6"/>
    <w:rsid w:val="00D546E8"/>
    <w:rsid w:val="00D57471"/>
    <w:rsid w:val="00D575BF"/>
    <w:rsid w:val="00D60118"/>
    <w:rsid w:val="00D6072C"/>
    <w:rsid w:val="00D61386"/>
    <w:rsid w:val="00D618D9"/>
    <w:rsid w:val="00D61B60"/>
    <w:rsid w:val="00D61E9D"/>
    <w:rsid w:val="00D63650"/>
    <w:rsid w:val="00D637B1"/>
    <w:rsid w:val="00D63B1C"/>
    <w:rsid w:val="00D64C16"/>
    <w:rsid w:val="00D6510C"/>
    <w:rsid w:val="00D652DE"/>
    <w:rsid w:val="00D652F2"/>
    <w:rsid w:val="00D65A46"/>
    <w:rsid w:val="00D66490"/>
    <w:rsid w:val="00D671DC"/>
    <w:rsid w:val="00D678D6"/>
    <w:rsid w:val="00D713AA"/>
    <w:rsid w:val="00D717D7"/>
    <w:rsid w:val="00D71DCB"/>
    <w:rsid w:val="00D71E93"/>
    <w:rsid w:val="00D728A5"/>
    <w:rsid w:val="00D732E6"/>
    <w:rsid w:val="00D74434"/>
    <w:rsid w:val="00D751B1"/>
    <w:rsid w:val="00D77A75"/>
    <w:rsid w:val="00D77AEC"/>
    <w:rsid w:val="00D80966"/>
    <w:rsid w:val="00D8120E"/>
    <w:rsid w:val="00D81B69"/>
    <w:rsid w:val="00D826FF"/>
    <w:rsid w:val="00D82E24"/>
    <w:rsid w:val="00D846FD"/>
    <w:rsid w:val="00D84B89"/>
    <w:rsid w:val="00D863F9"/>
    <w:rsid w:val="00D87204"/>
    <w:rsid w:val="00D9081C"/>
    <w:rsid w:val="00D9096A"/>
    <w:rsid w:val="00D90BC3"/>
    <w:rsid w:val="00D918E8"/>
    <w:rsid w:val="00D91A8F"/>
    <w:rsid w:val="00D91C6F"/>
    <w:rsid w:val="00D93CC5"/>
    <w:rsid w:val="00D94FFC"/>
    <w:rsid w:val="00D958D5"/>
    <w:rsid w:val="00D965AA"/>
    <w:rsid w:val="00D96F45"/>
    <w:rsid w:val="00D97A65"/>
    <w:rsid w:val="00DA009A"/>
    <w:rsid w:val="00DA043D"/>
    <w:rsid w:val="00DA0E16"/>
    <w:rsid w:val="00DA0FF0"/>
    <w:rsid w:val="00DA1960"/>
    <w:rsid w:val="00DA29AA"/>
    <w:rsid w:val="00DA2E83"/>
    <w:rsid w:val="00DA39B2"/>
    <w:rsid w:val="00DA485B"/>
    <w:rsid w:val="00DA4BA9"/>
    <w:rsid w:val="00DA50D4"/>
    <w:rsid w:val="00DA52B4"/>
    <w:rsid w:val="00DA61AD"/>
    <w:rsid w:val="00DA621A"/>
    <w:rsid w:val="00DA650A"/>
    <w:rsid w:val="00DA7D59"/>
    <w:rsid w:val="00DB15CE"/>
    <w:rsid w:val="00DB1783"/>
    <w:rsid w:val="00DB2C29"/>
    <w:rsid w:val="00DB3A63"/>
    <w:rsid w:val="00DB46BE"/>
    <w:rsid w:val="00DB49E9"/>
    <w:rsid w:val="00DB4B43"/>
    <w:rsid w:val="00DB7E6C"/>
    <w:rsid w:val="00DC06B6"/>
    <w:rsid w:val="00DC09EE"/>
    <w:rsid w:val="00DC0AC1"/>
    <w:rsid w:val="00DC0E1D"/>
    <w:rsid w:val="00DC0F0D"/>
    <w:rsid w:val="00DC1324"/>
    <w:rsid w:val="00DC18FF"/>
    <w:rsid w:val="00DC3208"/>
    <w:rsid w:val="00DC3933"/>
    <w:rsid w:val="00DC3D54"/>
    <w:rsid w:val="00DC3EC8"/>
    <w:rsid w:val="00DC479F"/>
    <w:rsid w:val="00DC4D51"/>
    <w:rsid w:val="00DC6411"/>
    <w:rsid w:val="00DC677E"/>
    <w:rsid w:val="00DC6BF2"/>
    <w:rsid w:val="00DC6DE5"/>
    <w:rsid w:val="00DC6EF6"/>
    <w:rsid w:val="00DC71D7"/>
    <w:rsid w:val="00DC7762"/>
    <w:rsid w:val="00DD0164"/>
    <w:rsid w:val="00DD01FF"/>
    <w:rsid w:val="00DD02AB"/>
    <w:rsid w:val="00DD02E0"/>
    <w:rsid w:val="00DD107D"/>
    <w:rsid w:val="00DD10DA"/>
    <w:rsid w:val="00DD1A05"/>
    <w:rsid w:val="00DD3478"/>
    <w:rsid w:val="00DD360F"/>
    <w:rsid w:val="00DD3FC1"/>
    <w:rsid w:val="00DD5AD1"/>
    <w:rsid w:val="00DD78CA"/>
    <w:rsid w:val="00DE04B9"/>
    <w:rsid w:val="00DE07AA"/>
    <w:rsid w:val="00DE150D"/>
    <w:rsid w:val="00DE1834"/>
    <w:rsid w:val="00DE1F00"/>
    <w:rsid w:val="00DE31E6"/>
    <w:rsid w:val="00DE4CBA"/>
    <w:rsid w:val="00DE4DA2"/>
    <w:rsid w:val="00DE5203"/>
    <w:rsid w:val="00DE549E"/>
    <w:rsid w:val="00DE55C4"/>
    <w:rsid w:val="00DE5FF2"/>
    <w:rsid w:val="00DE602C"/>
    <w:rsid w:val="00DE650D"/>
    <w:rsid w:val="00DE75E9"/>
    <w:rsid w:val="00DE7F17"/>
    <w:rsid w:val="00DF0156"/>
    <w:rsid w:val="00DF10B2"/>
    <w:rsid w:val="00DF1CCE"/>
    <w:rsid w:val="00DF2F51"/>
    <w:rsid w:val="00DF3C4D"/>
    <w:rsid w:val="00DF3FB6"/>
    <w:rsid w:val="00DF3FC8"/>
    <w:rsid w:val="00DF46AB"/>
    <w:rsid w:val="00DF4E64"/>
    <w:rsid w:val="00DF520E"/>
    <w:rsid w:val="00DF56A7"/>
    <w:rsid w:val="00DF6DCD"/>
    <w:rsid w:val="00DF7049"/>
    <w:rsid w:val="00DF72EC"/>
    <w:rsid w:val="00DF7760"/>
    <w:rsid w:val="00E006E3"/>
    <w:rsid w:val="00E00ADC"/>
    <w:rsid w:val="00E00EE0"/>
    <w:rsid w:val="00E01276"/>
    <w:rsid w:val="00E01378"/>
    <w:rsid w:val="00E01D8F"/>
    <w:rsid w:val="00E029E5"/>
    <w:rsid w:val="00E03581"/>
    <w:rsid w:val="00E04F7A"/>
    <w:rsid w:val="00E069CD"/>
    <w:rsid w:val="00E072B3"/>
    <w:rsid w:val="00E072CF"/>
    <w:rsid w:val="00E107EB"/>
    <w:rsid w:val="00E10AC8"/>
    <w:rsid w:val="00E10FBD"/>
    <w:rsid w:val="00E110C9"/>
    <w:rsid w:val="00E1298B"/>
    <w:rsid w:val="00E12B77"/>
    <w:rsid w:val="00E1317B"/>
    <w:rsid w:val="00E154D1"/>
    <w:rsid w:val="00E15B25"/>
    <w:rsid w:val="00E15DFD"/>
    <w:rsid w:val="00E17546"/>
    <w:rsid w:val="00E20253"/>
    <w:rsid w:val="00E20C7F"/>
    <w:rsid w:val="00E223E1"/>
    <w:rsid w:val="00E2298B"/>
    <w:rsid w:val="00E229DA"/>
    <w:rsid w:val="00E23173"/>
    <w:rsid w:val="00E25D99"/>
    <w:rsid w:val="00E268BD"/>
    <w:rsid w:val="00E268FF"/>
    <w:rsid w:val="00E26FC3"/>
    <w:rsid w:val="00E27779"/>
    <w:rsid w:val="00E31830"/>
    <w:rsid w:val="00E31A9C"/>
    <w:rsid w:val="00E31FB2"/>
    <w:rsid w:val="00E32431"/>
    <w:rsid w:val="00E332DE"/>
    <w:rsid w:val="00E33657"/>
    <w:rsid w:val="00E338FD"/>
    <w:rsid w:val="00E33B35"/>
    <w:rsid w:val="00E354D9"/>
    <w:rsid w:val="00E36799"/>
    <w:rsid w:val="00E37479"/>
    <w:rsid w:val="00E374E3"/>
    <w:rsid w:val="00E37DCF"/>
    <w:rsid w:val="00E410CB"/>
    <w:rsid w:val="00E41A02"/>
    <w:rsid w:val="00E42631"/>
    <w:rsid w:val="00E4286D"/>
    <w:rsid w:val="00E4294D"/>
    <w:rsid w:val="00E43473"/>
    <w:rsid w:val="00E43D84"/>
    <w:rsid w:val="00E44258"/>
    <w:rsid w:val="00E45A65"/>
    <w:rsid w:val="00E45F11"/>
    <w:rsid w:val="00E4688B"/>
    <w:rsid w:val="00E46A53"/>
    <w:rsid w:val="00E46B14"/>
    <w:rsid w:val="00E46BEE"/>
    <w:rsid w:val="00E46D7C"/>
    <w:rsid w:val="00E47A87"/>
    <w:rsid w:val="00E50574"/>
    <w:rsid w:val="00E5077B"/>
    <w:rsid w:val="00E509B8"/>
    <w:rsid w:val="00E50DE0"/>
    <w:rsid w:val="00E511B2"/>
    <w:rsid w:val="00E528E4"/>
    <w:rsid w:val="00E52B2D"/>
    <w:rsid w:val="00E52B33"/>
    <w:rsid w:val="00E52BFC"/>
    <w:rsid w:val="00E54081"/>
    <w:rsid w:val="00E5483F"/>
    <w:rsid w:val="00E5562D"/>
    <w:rsid w:val="00E557AC"/>
    <w:rsid w:val="00E56DF5"/>
    <w:rsid w:val="00E5771C"/>
    <w:rsid w:val="00E57F29"/>
    <w:rsid w:val="00E57FE7"/>
    <w:rsid w:val="00E614B3"/>
    <w:rsid w:val="00E6169E"/>
    <w:rsid w:val="00E620E9"/>
    <w:rsid w:val="00E62440"/>
    <w:rsid w:val="00E62C88"/>
    <w:rsid w:val="00E635CB"/>
    <w:rsid w:val="00E63722"/>
    <w:rsid w:val="00E66E1C"/>
    <w:rsid w:val="00E67245"/>
    <w:rsid w:val="00E6747E"/>
    <w:rsid w:val="00E70064"/>
    <w:rsid w:val="00E71ADE"/>
    <w:rsid w:val="00E7237A"/>
    <w:rsid w:val="00E749C4"/>
    <w:rsid w:val="00E74E9D"/>
    <w:rsid w:val="00E753B7"/>
    <w:rsid w:val="00E75803"/>
    <w:rsid w:val="00E75C89"/>
    <w:rsid w:val="00E76A3C"/>
    <w:rsid w:val="00E76AE4"/>
    <w:rsid w:val="00E76E79"/>
    <w:rsid w:val="00E77796"/>
    <w:rsid w:val="00E80901"/>
    <w:rsid w:val="00E81C97"/>
    <w:rsid w:val="00E820C8"/>
    <w:rsid w:val="00E822E9"/>
    <w:rsid w:val="00E825AE"/>
    <w:rsid w:val="00E82AC4"/>
    <w:rsid w:val="00E83189"/>
    <w:rsid w:val="00E83472"/>
    <w:rsid w:val="00E83D0B"/>
    <w:rsid w:val="00E83F72"/>
    <w:rsid w:val="00E84D41"/>
    <w:rsid w:val="00E85C3B"/>
    <w:rsid w:val="00E8671B"/>
    <w:rsid w:val="00E870A2"/>
    <w:rsid w:val="00E90B7A"/>
    <w:rsid w:val="00E90D8B"/>
    <w:rsid w:val="00E90EB6"/>
    <w:rsid w:val="00E91461"/>
    <w:rsid w:val="00E91A09"/>
    <w:rsid w:val="00E91ADB"/>
    <w:rsid w:val="00E91F5D"/>
    <w:rsid w:val="00E927D6"/>
    <w:rsid w:val="00E933E6"/>
    <w:rsid w:val="00E96AE5"/>
    <w:rsid w:val="00E96F9D"/>
    <w:rsid w:val="00E972A9"/>
    <w:rsid w:val="00EA03CB"/>
    <w:rsid w:val="00EA0633"/>
    <w:rsid w:val="00EA0E70"/>
    <w:rsid w:val="00EA13FB"/>
    <w:rsid w:val="00EA1CC9"/>
    <w:rsid w:val="00EA1D99"/>
    <w:rsid w:val="00EA2165"/>
    <w:rsid w:val="00EA26AD"/>
    <w:rsid w:val="00EA3792"/>
    <w:rsid w:val="00EA387F"/>
    <w:rsid w:val="00EA3C36"/>
    <w:rsid w:val="00EA5E66"/>
    <w:rsid w:val="00EA72CF"/>
    <w:rsid w:val="00EB21EF"/>
    <w:rsid w:val="00EB2364"/>
    <w:rsid w:val="00EB23E2"/>
    <w:rsid w:val="00EB3651"/>
    <w:rsid w:val="00EB3660"/>
    <w:rsid w:val="00EB37BA"/>
    <w:rsid w:val="00EB3ACA"/>
    <w:rsid w:val="00EB3FFF"/>
    <w:rsid w:val="00EB4103"/>
    <w:rsid w:val="00EB4554"/>
    <w:rsid w:val="00EB6080"/>
    <w:rsid w:val="00EB6E83"/>
    <w:rsid w:val="00EC0441"/>
    <w:rsid w:val="00EC073A"/>
    <w:rsid w:val="00EC0A95"/>
    <w:rsid w:val="00EC0BCC"/>
    <w:rsid w:val="00EC1451"/>
    <w:rsid w:val="00EC16A6"/>
    <w:rsid w:val="00EC1924"/>
    <w:rsid w:val="00EC1FDD"/>
    <w:rsid w:val="00EC33E5"/>
    <w:rsid w:val="00EC3538"/>
    <w:rsid w:val="00EC470E"/>
    <w:rsid w:val="00EC47E9"/>
    <w:rsid w:val="00EC4E2D"/>
    <w:rsid w:val="00EC68D6"/>
    <w:rsid w:val="00EC70FC"/>
    <w:rsid w:val="00EC711C"/>
    <w:rsid w:val="00EC75A7"/>
    <w:rsid w:val="00ED0291"/>
    <w:rsid w:val="00ED0C2F"/>
    <w:rsid w:val="00ED10BA"/>
    <w:rsid w:val="00ED1D11"/>
    <w:rsid w:val="00ED1D32"/>
    <w:rsid w:val="00ED2063"/>
    <w:rsid w:val="00ED23BD"/>
    <w:rsid w:val="00ED3C9C"/>
    <w:rsid w:val="00ED54C6"/>
    <w:rsid w:val="00ED5522"/>
    <w:rsid w:val="00ED5FB9"/>
    <w:rsid w:val="00ED68AC"/>
    <w:rsid w:val="00ED71B0"/>
    <w:rsid w:val="00ED7C80"/>
    <w:rsid w:val="00EE1A46"/>
    <w:rsid w:val="00EE2451"/>
    <w:rsid w:val="00EE2C9B"/>
    <w:rsid w:val="00EE2FAC"/>
    <w:rsid w:val="00EE385D"/>
    <w:rsid w:val="00EE43C6"/>
    <w:rsid w:val="00EE4469"/>
    <w:rsid w:val="00EE4487"/>
    <w:rsid w:val="00EE512E"/>
    <w:rsid w:val="00EE6A4E"/>
    <w:rsid w:val="00EE6EB6"/>
    <w:rsid w:val="00EE775A"/>
    <w:rsid w:val="00EF03D8"/>
    <w:rsid w:val="00EF0916"/>
    <w:rsid w:val="00EF0EA5"/>
    <w:rsid w:val="00EF103A"/>
    <w:rsid w:val="00EF1272"/>
    <w:rsid w:val="00EF12F5"/>
    <w:rsid w:val="00EF16AF"/>
    <w:rsid w:val="00EF1E2F"/>
    <w:rsid w:val="00EF219C"/>
    <w:rsid w:val="00EF284F"/>
    <w:rsid w:val="00EF2F5F"/>
    <w:rsid w:val="00EF3B40"/>
    <w:rsid w:val="00EF5508"/>
    <w:rsid w:val="00EF6215"/>
    <w:rsid w:val="00EF6FB1"/>
    <w:rsid w:val="00EF7A09"/>
    <w:rsid w:val="00F005D1"/>
    <w:rsid w:val="00F00A61"/>
    <w:rsid w:val="00F0377E"/>
    <w:rsid w:val="00F03BEF"/>
    <w:rsid w:val="00F042A3"/>
    <w:rsid w:val="00F04A3B"/>
    <w:rsid w:val="00F04A5C"/>
    <w:rsid w:val="00F04B01"/>
    <w:rsid w:val="00F07D28"/>
    <w:rsid w:val="00F07D3C"/>
    <w:rsid w:val="00F07F34"/>
    <w:rsid w:val="00F107CF"/>
    <w:rsid w:val="00F11483"/>
    <w:rsid w:val="00F1164D"/>
    <w:rsid w:val="00F118DF"/>
    <w:rsid w:val="00F11936"/>
    <w:rsid w:val="00F12BB3"/>
    <w:rsid w:val="00F12CA1"/>
    <w:rsid w:val="00F12F45"/>
    <w:rsid w:val="00F13968"/>
    <w:rsid w:val="00F13CC2"/>
    <w:rsid w:val="00F14D1E"/>
    <w:rsid w:val="00F1644F"/>
    <w:rsid w:val="00F167CC"/>
    <w:rsid w:val="00F17E60"/>
    <w:rsid w:val="00F20A69"/>
    <w:rsid w:val="00F219E6"/>
    <w:rsid w:val="00F22D2A"/>
    <w:rsid w:val="00F23385"/>
    <w:rsid w:val="00F233DB"/>
    <w:rsid w:val="00F23F06"/>
    <w:rsid w:val="00F244D1"/>
    <w:rsid w:val="00F24613"/>
    <w:rsid w:val="00F24CC3"/>
    <w:rsid w:val="00F2516C"/>
    <w:rsid w:val="00F251D8"/>
    <w:rsid w:val="00F2586F"/>
    <w:rsid w:val="00F25972"/>
    <w:rsid w:val="00F267BD"/>
    <w:rsid w:val="00F26DD5"/>
    <w:rsid w:val="00F2700E"/>
    <w:rsid w:val="00F27622"/>
    <w:rsid w:val="00F30210"/>
    <w:rsid w:val="00F30B31"/>
    <w:rsid w:val="00F30D62"/>
    <w:rsid w:val="00F31052"/>
    <w:rsid w:val="00F32745"/>
    <w:rsid w:val="00F33386"/>
    <w:rsid w:val="00F335C6"/>
    <w:rsid w:val="00F33F70"/>
    <w:rsid w:val="00F348A6"/>
    <w:rsid w:val="00F34A5F"/>
    <w:rsid w:val="00F350E2"/>
    <w:rsid w:val="00F35617"/>
    <w:rsid w:val="00F35AD0"/>
    <w:rsid w:val="00F36281"/>
    <w:rsid w:val="00F3641D"/>
    <w:rsid w:val="00F372D0"/>
    <w:rsid w:val="00F37C51"/>
    <w:rsid w:val="00F40419"/>
    <w:rsid w:val="00F40DA1"/>
    <w:rsid w:val="00F41A12"/>
    <w:rsid w:val="00F41F55"/>
    <w:rsid w:val="00F42718"/>
    <w:rsid w:val="00F428B2"/>
    <w:rsid w:val="00F42BCD"/>
    <w:rsid w:val="00F432A9"/>
    <w:rsid w:val="00F43A31"/>
    <w:rsid w:val="00F43A8A"/>
    <w:rsid w:val="00F448B3"/>
    <w:rsid w:val="00F44CE7"/>
    <w:rsid w:val="00F44FAB"/>
    <w:rsid w:val="00F4675B"/>
    <w:rsid w:val="00F46CD5"/>
    <w:rsid w:val="00F46D20"/>
    <w:rsid w:val="00F46E87"/>
    <w:rsid w:val="00F4742E"/>
    <w:rsid w:val="00F47629"/>
    <w:rsid w:val="00F50352"/>
    <w:rsid w:val="00F505BC"/>
    <w:rsid w:val="00F50E50"/>
    <w:rsid w:val="00F513D9"/>
    <w:rsid w:val="00F51C63"/>
    <w:rsid w:val="00F51D5A"/>
    <w:rsid w:val="00F523AE"/>
    <w:rsid w:val="00F529C7"/>
    <w:rsid w:val="00F52FB9"/>
    <w:rsid w:val="00F530B0"/>
    <w:rsid w:val="00F537A5"/>
    <w:rsid w:val="00F5399F"/>
    <w:rsid w:val="00F53B17"/>
    <w:rsid w:val="00F5402F"/>
    <w:rsid w:val="00F5445E"/>
    <w:rsid w:val="00F54D92"/>
    <w:rsid w:val="00F55739"/>
    <w:rsid w:val="00F57017"/>
    <w:rsid w:val="00F571A0"/>
    <w:rsid w:val="00F57420"/>
    <w:rsid w:val="00F5795C"/>
    <w:rsid w:val="00F57DF2"/>
    <w:rsid w:val="00F60432"/>
    <w:rsid w:val="00F61F5D"/>
    <w:rsid w:val="00F6283F"/>
    <w:rsid w:val="00F63BF8"/>
    <w:rsid w:val="00F658CC"/>
    <w:rsid w:val="00F65AD3"/>
    <w:rsid w:val="00F66104"/>
    <w:rsid w:val="00F6772D"/>
    <w:rsid w:val="00F7071E"/>
    <w:rsid w:val="00F70799"/>
    <w:rsid w:val="00F70C17"/>
    <w:rsid w:val="00F70F18"/>
    <w:rsid w:val="00F716A0"/>
    <w:rsid w:val="00F71FEA"/>
    <w:rsid w:val="00F722F6"/>
    <w:rsid w:val="00F72AE6"/>
    <w:rsid w:val="00F72B7A"/>
    <w:rsid w:val="00F72F12"/>
    <w:rsid w:val="00F74D70"/>
    <w:rsid w:val="00F74D90"/>
    <w:rsid w:val="00F7623E"/>
    <w:rsid w:val="00F76937"/>
    <w:rsid w:val="00F76A24"/>
    <w:rsid w:val="00F76EA0"/>
    <w:rsid w:val="00F77195"/>
    <w:rsid w:val="00F77604"/>
    <w:rsid w:val="00F81261"/>
    <w:rsid w:val="00F81C82"/>
    <w:rsid w:val="00F833D7"/>
    <w:rsid w:val="00F84465"/>
    <w:rsid w:val="00F84678"/>
    <w:rsid w:val="00F85660"/>
    <w:rsid w:val="00F85FB7"/>
    <w:rsid w:val="00F8628D"/>
    <w:rsid w:val="00F8715D"/>
    <w:rsid w:val="00F87B10"/>
    <w:rsid w:val="00F87BEF"/>
    <w:rsid w:val="00F9123D"/>
    <w:rsid w:val="00F927EC"/>
    <w:rsid w:val="00F938DF"/>
    <w:rsid w:val="00F93E1F"/>
    <w:rsid w:val="00F94942"/>
    <w:rsid w:val="00F950F9"/>
    <w:rsid w:val="00F955E4"/>
    <w:rsid w:val="00F9595D"/>
    <w:rsid w:val="00F95B1A"/>
    <w:rsid w:val="00F95CBE"/>
    <w:rsid w:val="00F95F43"/>
    <w:rsid w:val="00F963E6"/>
    <w:rsid w:val="00F97803"/>
    <w:rsid w:val="00F978CC"/>
    <w:rsid w:val="00FA0517"/>
    <w:rsid w:val="00FA0B89"/>
    <w:rsid w:val="00FA0FE0"/>
    <w:rsid w:val="00FA1CFA"/>
    <w:rsid w:val="00FA209D"/>
    <w:rsid w:val="00FA2883"/>
    <w:rsid w:val="00FA3724"/>
    <w:rsid w:val="00FA3C86"/>
    <w:rsid w:val="00FA465E"/>
    <w:rsid w:val="00FA5868"/>
    <w:rsid w:val="00FA6F23"/>
    <w:rsid w:val="00FA701B"/>
    <w:rsid w:val="00FA7164"/>
    <w:rsid w:val="00FA7FD5"/>
    <w:rsid w:val="00FB13C8"/>
    <w:rsid w:val="00FB4377"/>
    <w:rsid w:val="00FB630E"/>
    <w:rsid w:val="00FB6CB5"/>
    <w:rsid w:val="00FB711A"/>
    <w:rsid w:val="00FC0621"/>
    <w:rsid w:val="00FC11FF"/>
    <w:rsid w:val="00FC121D"/>
    <w:rsid w:val="00FC1A14"/>
    <w:rsid w:val="00FC2A71"/>
    <w:rsid w:val="00FC2DAE"/>
    <w:rsid w:val="00FC311C"/>
    <w:rsid w:val="00FC3A81"/>
    <w:rsid w:val="00FC4FEC"/>
    <w:rsid w:val="00FC54AE"/>
    <w:rsid w:val="00FC5A8F"/>
    <w:rsid w:val="00FC5EF3"/>
    <w:rsid w:val="00FC608A"/>
    <w:rsid w:val="00FC650B"/>
    <w:rsid w:val="00FC6986"/>
    <w:rsid w:val="00FC7B4C"/>
    <w:rsid w:val="00FD04EE"/>
    <w:rsid w:val="00FD0666"/>
    <w:rsid w:val="00FD135E"/>
    <w:rsid w:val="00FD1852"/>
    <w:rsid w:val="00FD1E64"/>
    <w:rsid w:val="00FD2077"/>
    <w:rsid w:val="00FD3535"/>
    <w:rsid w:val="00FD35BB"/>
    <w:rsid w:val="00FD4268"/>
    <w:rsid w:val="00FD431C"/>
    <w:rsid w:val="00FD46B0"/>
    <w:rsid w:val="00FD4756"/>
    <w:rsid w:val="00FD4854"/>
    <w:rsid w:val="00FD555A"/>
    <w:rsid w:val="00FD7229"/>
    <w:rsid w:val="00FD7EF2"/>
    <w:rsid w:val="00FD7FFB"/>
    <w:rsid w:val="00FE09A4"/>
    <w:rsid w:val="00FE11B8"/>
    <w:rsid w:val="00FE1859"/>
    <w:rsid w:val="00FE1B07"/>
    <w:rsid w:val="00FE1B77"/>
    <w:rsid w:val="00FE2778"/>
    <w:rsid w:val="00FE2BB3"/>
    <w:rsid w:val="00FE4104"/>
    <w:rsid w:val="00FE4E4A"/>
    <w:rsid w:val="00FE4FCC"/>
    <w:rsid w:val="00FE5AA3"/>
    <w:rsid w:val="00FE66E0"/>
    <w:rsid w:val="00FE765D"/>
    <w:rsid w:val="00FF01E9"/>
    <w:rsid w:val="00FF08EE"/>
    <w:rsid w:val="00FF1149"/>
    <w:rsid w:val="00FF2222"/>
    <w:rsid w:val="00FF3578"/>
    <w:rsid w:val="00FF4C0F"/>
    <w:rsid w:val="00FF4C31"/>
    <w:rsid w:val="00FF4E48"/>
    <w:rsid w:val="00FF52F9"/>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4ED7"/>
  <w15:docId w15:val="{B53789FD-A96C-4A0F-B335-BED41D69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1"/>
    <w:next w:val="Normaallaad"/>
    <w:link w:val="Pealkiri1Mrk"/>
    <w:uiPriority w:val="9"/>
    <w:qFormat/>
    <w:rsid w:val="00E354D9"/>
    <w:pPr>
      <w:outlineLvl w:val="0"/>
    </w:pPr>
  </w:style>
  <w:style w:type="paragraph" w:styleId="Pealkiri2">
    <w:name w:val="heading 2"/>
    <w:basedOn w:val="Loendilik"/>
    <w:next w:val="Normaallaad"/>
    <w:link w:val="Pealkiri2Mrk"/>
    <w:uiPriority w:val="9"/>
    <w:unhideWhenUsed/>
    <w:qFormat/>
    <w:rsid w:val="00E354D9"/>
    <w:pPr>
      <w:numPr>
        <w:ilvl w:val="1"/>
        <w:numId w:val="1"/>
      </w:numPr>
      <w:outlineLvl w:val="1"/>
    </w:pPr>
    <w:rPr>
      <w:b/>
      <w:bCs/>
    </w:rPr>
  </w:style>
  <w:style w:type="paragraph" w:styleId="Pealkiri3">
    <w:name w:val="heading 3"/>
    <w:basedOn w:val="Loendilik"/>
    <w:next w:val="Normaallaad"/>
    <w:link w:val="Pealkiri3Mrk"/>
    <w:uiPriority w:val="9"/>
    <w:unhideWhenUsed/>
    <w:qFormat/>
    <w:rsid w:val="00E354D9"/>
    <w:pPr>
      <w:numPr>
        <w:ilvl w:val="2"/>
        <w:numId w:val="1"/>
      </w:numPr>
      <w:outlineLvl w:val="2"/>
    </w:pPr>
    <w:rPr>
      <w:u w:val="single"/>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C2CF2"/>
    <w:pPr>
      <w:ind w:left="720"/>
      <w:contextualSpacing/>
    </w:pPr>
  </w:style>
  <w:style w:type="table" w:styleId="Kontuurtabel">
    <w:name w:val="Table Grid"/>
    <w:basedOn w:val="Normaaltabel"/>
    <w:uiPriority w:val="39"/>
    <w:rsid w:val="005D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C2DAE"/>
    <w:pPr>
      <w:tabs>
        <w:tab w:val="center" w:pos="4677"/>
        <w:tab w:val="right" w:pos="9355"/>
      </w:tabs>
    </w:pPr>
  </w:style>
  <w:style w:type="character" w:customStyle="1" w:styleId="PisMrk">
    <w:name w:val="Päis Märk"/>
    <w:basedOn w:val="Liguvaikefont"/>
    <w:link w:val="Pis"/>
    <w:uiPriority w:val="99"/>
    <w:rsid w:val="00FC2DAE"/>
  </w:style>
  <w:style w:type="paragraph" w:styleId="Jalus">
    <w:name w:val="footer"/>
    <w:basedOn w:val="Normaallaad"/>
    <w:link w:val="JalusMrk"/>
    <w:uiPriority w:val="99"/>
    <w:unhideWhenUsed/>
    <w:rsid w:val="00FC2DAE"/>
    <w:pPr>
      <w:tabs>
        <w:tab w:val="center" w:pos="4677"/>
        <w:tab w:val="right" w:pos="9355"/>
      </w:tabs>
    </w:pPr>
  </w:style>
  <w:style w:type="character" w:customStyle="1" w:styleId="JalusMrk">
    <w:name w:val="Jalus Märk"/>
    <w:basedOn w:val="Liguvaikefont"/>
    <w:link w:val="Jalus"/>
    <w:uiPriority w:val="99"/>
    <w:rsid w:val="00FC2DAE"/>
  </w:style>
  <w:style w:type="character" w:customStyle="1" w:styleId="Pealkiri1Mrk">
    <w:name w:val="Pealkiri 1 Märk"/>
    <w:basedOn w:val="Liguvaikefont"/>
    <w:link w:val="Pealkiri1"/>
    <w:uiPriority w:val="9"/>
    <w:rsid w:val="00E354D9"/>
    <w:rPr>
      <w:b/>
      <w:bCs/>
      <w:lang w:val="et-EE"/>
    </w:rPr>
  </w:style>
  <w:style w:type="character" w:customStyle="1" w:styleId="Pealkiri2Mrk">
    <w:name w:val="Pealkiri 2 Märk"/>
    <w:basedOn w:val="Liguvaikefont"/>
    <w:link w:val="Pealkiri2"/>
    <w:uiPriority w:val="9"/>
    <w:rsid w:val="00E354D9"/>
    <w:rPr>
      <w:b/>
      <w:bCs/>
      <w:lang w:val="et-EE"/>
    </w:rPr>
  </w:style>
  <w:style w:type="paragraph" w:styleId="Sisukorrapealkiri">
    <w:name w:val="TOC Heading"/>
    <w:basedOn w:val="Pealkiri1"/>
    <w:next w:val="Normaallaad"/>
    <w:uiPriority w:val="39"/>
    <w:unhideWhenUsed/>
    <w:qFormat/>
    <w:rsid w:val="00E354D9"/>
    <w:pPr>
      <w:spacing w:line="259" w:lineRule="auto"/>
      <w:outlineLvl w:val="9"/>
    </w:pPr>
    <w:rPr>
      <w:lang w:eastAsia="ru-RU"/>
    </w:rPr>
  </w:style>
  <w:style w:type="paragraph" w:customStyle="1" w:styleId="1">
    <w:name w:val="Стиль1"/>
    <w:basedOn w:val="Loendilik"/>
    <w:qFormat/>
    <w:rsid w:val="00E354D9"/>
    <w:pPr>
      <w:numPr>
        <w:numId w:val="1"/>
      </w:numPr>
    </w:pPr>
    <w:rPr>
      <w:b/>
      <w:bCs/>
    </w:rPr>
  </w:style>
  <w:style w:type="character" w:customStyle="1" w:styleId="Pealkiri3Mrk">
    <w:name w:val="Pealkiri 3 Märk"/>
    <w:basedOn w:val="Liguvaikefont"/>
    <w:link w:val="Pealkiri3"/>
    <w:uiPriority w:val="9"/>
    <w:rsid w:val="00E354D9"/>
    <w:rPr>
      <w:u w:val="single"/>
      <w:lang w:val="en-GB"/>
    </w:rPr>
  </w:style>
  <w:style w:type="paragraph" w:styleId="SK2">
    <w:name w:val="toc 2"/>
    <w:basedOn w:val="Normaallaad"/>
    <w:next w:val="Normaallaad"/>
    <w:autoRedefine/>
    <w:uiPriority w:val="39"/>
    <w:unhideWhenUsed/>
    <w:rsid w:val="00E354D9"/>
    <w:pPr>
      <w:spacing w:after="100"/>
      <w:ind w:left="240"/>
    </w:pPr>
  </w:style>
  <w:style w:type="paragraph" w:styleId="SK3">
    <w:name w:val="toc 3"/>
    <w:basedOn w:val="Normaallaad"/>
    <w:next w:val="Normaallaad"/>
    <w:autoRedefine/>
    <w:uiPriority w:val="39"/>
    <w:unhideWhenUsed/>
    <w:rsid w:val="00E354D9"/>
    <w:pPr>
      <w:spacing w:after="100"/>
      <w:ind w:left="480"/>
    </w:pPr>
  </w:style>
  <w:style w:type="character" w:styleId="Hperlink">
    <w:name w:val="Hyperlink"/>
    <w:basedOn w:val="Liguvaikefont"/>
    <w:uiPriority w:val="99"/>
    <w:unhideWhenUsed/>
    <w:rsid w:val="00E354D9"/>
    <w:rPr>
      <w:color w:val="0563C1" w:themeColor="hyperlink"/>
      <w:u w:val="single"/>
    </w:rPr>
  </w:style>
  <w:style w:type="paragraph" w:styleId="SK1">
    <w:name w:val="toc 1"/>
    <w:basedOn w:val="Normaallaad"/>
    <w:next w:val="Normaallaad"/>
    <w:autoRedefine/>
    <w:uiPriority w:val="39"/>
    <w:unhideWhenUsed/>
    <w:rsid w:val="005D5D13"/>
    <w:pPr>
      <w:spacing w:after="100"/>
    </w:pPr>
  </w:style>
  <w:style w:type="character" w:styleId="Kommentaariviide">
    <w:name w:val="annotation reference"/>
    <w:basedOn w:val="Liguvaikefont"/>
    <w:unhideWhenUsed/>
    <w:rsid w:val="004B2A5D"/>
    <w:rPr>
      <w:sz w:val="16"/>
      <w:szCs w:val="16"/>
    </w:rPr>
  </w:style>
  <w:style w:type="paragraph" w:styleId="Kommentaaritekst">
    <w:name w:val="annotation text"/>
    <w:basedOn w:val="Normaallaad"/>
    <w:link w:val="KommentaaritekstMrk"/>
    <w:unhideWhenUsed/>
    <w:rsid w:val="004B2A5D"/>
    <w:rPr>
      <w:sz w:val="20"/>
      <w:szCs w:val="20"/>
    </w:rPr>
  </w:style>
  <w:style w:type="character" w:customStyle="1" w:styleId="KommentaaritekstMrk">
    <w:name w:val="Kommentaari tekst Märk"/>
    <w:basedOn w:val="Liguvaikefont"/>
    <w:link w:val="Kommentaaritekst"/>
    <w:rsid w:val="004B2A5D"/>
    <w:rPr>
      <w:sz w:val="20"/>
      <w:szCs w:val="20"/>
    </w:rPr>
  </w:style>
  <w:style w:type="paragraph" w:styleId="Kommentaariteema">
    <w:name w:val="annotation subject"/>
    <w:basedOn w:val="Kommentaaritekst"/>
    <w:next w:val="Kommentaaritekst"/>
    <w:link w:val="KommentaariteemaMrk"/>
    <w:uiPriority w:val="99"/>
    <w:semiHidden/>
    <w:unhideWhenUsed/>
    <w:rsid w:val="004B2A5D"/>
    <w:rPr>
      <w:b/>
      <w:bCs/>
    </w:rPr>
  </w:style>
  <w:style w:type="character" w:customStyle="1" w:styleId="KommentaariteemaMrk">
    <w:name w:val="Kommentaari teema Märk"/>
    <w:basedOn w:val="KommentaaritekstMrk"/>
    <w:link w:val="Kommentaariteema"/>
    <w:uiPriority w:val="99"/>
    <w:semiHidden/>
    <w:rsid w:val="004B2A5D"/>
    <w:rPr>
      <w:b/>
      <w:bCs/>
      <w:sz w:val="20"/>
      <w:szCs w:val="20"/>
    </w:rPr>
  </w:style>
  <w:style w:type="paragraph" w:styleId="Redaktsioon">
    <w:name w:val="Revision"/>
    <w:hidden/>
    <w:uiPriority w:val="99"/>
    <w:semiHidden/>
    <w:rsid w:val="004B2A5D"/>
  </w:style>
  <w:style w:type="character" w:customStyle="1" w:styleId="UnresolvedMention1">
    <w:name w:val="Unresolved Mention1"/>
    <w:basedOn w:val="Liguvaikefont"/>
    <w:uiPriority w:val="99"/>
    <w:semiHidden/>
    <w:unhideWhenUsed/>
    <w:rsid w:val="00A473AD"/>
    <w:rPr>
      <w:color w:val="605E5C"/>
      <w:shd w:val="clear" w:color="auto" w:fill="E1DFDD"/>
    </w:rPr>
  </w:style>
  <w:style w:type="paragraph" w:styleId="Normaallaadveeb">
    <w:name w:val="Normal (Web)"/>
    <w:basedOn w:val="Normaallaad"/>
    <w:uiPriority w:val="99"/>
    <w:semiHidden/>
    <w:unhideWhenUsed/>
    <w:rsid w:val="0057673B"/>
    <w:pPr>
      <w:spacing w:before="100" w:beforeAutospacing="1" w:after="100" w:afterAutospacing="1"/>
    </w:pPr>
    <w:rPr>
      <w:rFonts w:eastAsia="Times New Roman"/>
      <w:lang w:eastAsia="ru-RU"/>
    </w:rPr>
  </w:style>
  <w:style w:type="character" w:styleId="Klastatudhperlink">
    <w:name w:val="FollowedHyperlink"/>
    <w:basedOn w:val="Liguvaikefont"/>
    <w:uiPriority w:val="99"/>
    <w:semiHidden/>
    <w:unhideWhenUsed/>
    <w:rsid w:val="00BD23C9"/>
    <w:rPr>
      <w:color w:val="954F72" w:themeColor="followedHyperlink"/>
      <w:u w:val="single"/>
    </w:rPr>
  </w:style>
  <w:style w:type="paragraph" w:customStyle="1" w:styleId="default">
    <w:name w:val="default"/>
    <w:basedOn w:val="Normaallaad"/>
    <w:rsid w:val="008A7836"/>
    <w:pPr>
      <w:spacing w:before="100" w:beforeAutospacing="1" w:after="100" w:afterAutospacing="1"/>
    </w:pPr>
    <w:rPr>
      <w:rFonts w:eastAsia="Times New Roman"/>
      <w:lang w:eastAsia="ru-RU"/>
    </w:rPr>
  </w:style>
  <w:style w:type="character" w:styleId="Rhutus">
    <w:name w:val="Emphasis"/>
    <w:basedOn w:val="Liguvaikefont"/>
    <w:uiPriority w:val="20"/>
    <w:qFormat/>
    <w:rsid w:val="008A7836"/>
    <w:rPr>
      <w:i/>
      <w:iCs/>
    </w:rPr>
  </w:style>
  <w:style w:type="paragraph" w:styleId="Allmrkusetekst">
    <w:name w:val="footnote text"/>
    <w:basedOn w:val="Normaallaad"/>
    <w:link w:val="AllmrkusetekstMrk"/>
    <w:uiPriority w:val="99"/>
    <w:semiHidden/>
    <w:unhideWhenUsed/>
    <w:rsid w:val="00A9120A"/>
    <w:rPr>
      <w:sz w:val="20"/>
      <w:szCs w:val="20"/>
    </w:rPr>
  </w:style>
  <w:style w:type="character" w:customStyle="1" w:styleId="AllmrkusetekstMrk">
    <w:name w:val="Allmärkuse tekst Märk"/>
    <w:basedOn w:val="Liguvaikefont"/>
    <w:link w:val="Allmrkusetekst"/>
    <w:uiPriority w:val="99"/>
    <w:semiHidden/>
    <w:rsid w:val="00A9120A"/>
    <w:rPr>
      <w:sz w:val="20"/>
      <w:szCs w:val="20"/>
    </w:rPr>
  </w:style>
  <w:style w:type="character" w:styleId="Allmrkuseviide">
    <w:name w:val="footnote reference"/>
    <w:basedOn w:val="Liguvaikefont"/>
    <w:uiPriority w:val="99"/>
    <w:semiHidden/>
    <w:unhideWhenUsed/>
    <w:rsid w:val="00A9120A"/>
    <w:rPr>
      <w:vertAlign w:val="superscript"/>
    </w:rPr>
  </w:style>
  <w:style w:type="paragraph" w:styleId="Pealdis">
    <w:name w:val="caption"/>
    <w:basedOn w:val="Normaallaad"/>
    <w:next w:val="Normaallaad"/>
    <w:uiPriority w:val="35"/>
    <w:unhideWhenUsed/>
    <w:qFormat/>
    <w:rsid w:val="00DA39B2"/>
    <w:pPr>
      <w:spacing w:after="200"/>
      <w:jc w:val="right"/>
    </w:pPr>
    <w:rPr>
      <w:iCs/>
      <w:sz w:val="22"/>
      <w:szCs w:val="18"/>
    </w:rPr>
  </w:style>
  <w:style w:type="character" w:styleId="Tugev">
    <w:name w:val="Strong"/>
    <w:basedOn w:val="Liguvaikefont"/>
    <w:uiPriority w:val="22"/>
    <w:qFormat/>
    <w:rsid w:val="00B167DB"/>
    <w:rPr>
      <w:b/>
      <w:bCs/>
    </w:rPr>
  </w:style>
  <w:style w:type="numbering" w:customStyle="1" w:styleId="a">
    <w:name w:val="Стиль нумерованный"/>
    <w:basedOn w:val="Loendita"/>
    <w:rsid w:val="00FD7229"/>
    <w:pPr>
      <w:numPr>
        <w:numId w:val="5"/>
      </w:numPr>
    </w:pPr>
  </w:style>
  <w:style w:type="paragraph" w:customStyle="1" w:styleId="2">
    <w:name w:val="Стиль2"/>
    <w:basedOn w:val="Pealkiri2"/>
    <w:rsid w:val="00FD7229"/>
    <w:pPr>
      <w:keepNext/>
      <w:numPr>
        <w:ilvl w:val="0"/>
        <w:numId w:val="6"/>
      </w:numPr>
      <w:spacing w:before="120" w:after="60"/>
      <w:contextualSpacing w:val="0"/>
    </w:pPr>
    <w:rPr>
      <w:rFonts w:eastAsia="Times New Roman" w:cs="Arial"/>
      <w:iCs/>
      <w:szCs w:val="28"/>
      <w:lang w:eastAsia="ru-RU"/>
    </w:rPr>
  </w:style>
  <w:style w:type="paragraph" w:customStyle="1" w:styleId="ParaAttribute1">
    <w:name w:val="ParaAttribute1"/>
    <w:uiPriority w:val="99"/>
    <w:rsid w:val="00962F56"/>
    <w:rPr>
      <w:rFonts w:eastAsia="Batang"/>
      <w:sz w:val="20"/>
      <w:szCs w:val="20"/>
      <w:lang w:val="sv-SE" w:eastAsia="sv-SE"/>
    </w:rPr>
  </w:style>
  <w:style w:type="paragraph" w:styleId="Kehatekst">
    <w:name w:val="Body Text"/>
    <w:basedOn w:val="Normaallaad"/>
    <w:link w:val="KehatekstMrk"/>
    <w:rsid w:val="003F51B3"/>
    <w:pPr>
      <w:jc w:val="both"/>
    </w:pPr>
    <w:rPr>
      <w:rFonts w:eastAsia="Times New Roman"/>
    </w:rPr>
  </w:style>
  <w:style w:type="character" w:customStyle="1" w:styleId="KehatekstMrk">
    <w:name w:val="Kehatekst Märk"/>
    <w:basedOn w:val="Liguvaikefont"/>
    <w:link w:val="Kehatekst"/>
    <w:rsid w:val="003F51B3"/>
    <w:rPr>
      <w:rFonts w:eastAsia="Times New Roman"/>
    </w:rPr>
  </w:style>
  <w:style w:type="paragraph" w:customStyle="1" w:styleId="Default0">
    <w:name w:val="Default"/>
    <w:rsid w:val="00F35617"/>
    <w:pPr>
      <w:autoSpaceDE w:val="0"/>
      <w:autoSpaceDN w:val="0"/>
      <w:adjustRightInd w:val="0"/>
    </w:pPr>
    <w:rPr>
      <w:rFonts w:ascii="Cambria" w:hAnsi="Cambria" w:cs="Cambria"/>
      <w:color w:val="000000"/>
    </w:rPr>
  </w:style>
  <w:style w:type="paragraph" w:styleId="Loend2">
    <w:name w:val="List 2"/>
    <w:basedOn w:val="Normaallaad"/>
    <w:uiPriority w:val="99"/>
    <w:qFormat/>
    <w:rsid w:val="00583722"/>
    <w:pPr>
      <w:contextualSpacing/>
      <w:jc w:val="both"/>
    </w:pPr>
    <w:rPr>
      <w:rFonts w:eastAsia="Calibri"/>
      <w:szCs w:val="22"/>
    </w:rPr>
  </w:style>
  <w:style w:type="paragraph" w:styleId="Teatmeallikateloendipealkiri">
    <w:name w:val="toa heading"/>
    <w:basedOn w:val="Normaallaad"/>
    <w:next w:val="Normaallaad"/>
    <w:uiPriority w:val="99"/>
    <w:semiHidden/>
    <w:unhideWhenUsed/>
    <w:rsid w:val="00F76EA0"/>
    <w:pPr>
      <w:spacing w:before="120"/>
    </w:pPr>
    <w:rPr>
      <w:rFonts w:asciiTheme="majorHAnsi" w:eastAsiaTheme="majorEastAsia" w:hAnsiTheme="majorHAnsi" w:cstheme="majorBidi"/>
      <w:b/>
      <w:bCs/>
    </w:rPr>
  </w:style>
  <w:style w:type="character" w:customStyle="1" w:styleId="UnresolvedMention2">
    <w:name w:val="Unresolved Mention2"/>
    <w:basedOn w:val="Liguvaikefont"/>
    <w:uiPriority w:val="99"/>
    <w:semiHidden/>
    <w:unhideWhenUsed/>
    <w:rsid w:val="005201DC"/>
    <w:rPr>
      <w:color w:val="605E5C"/>
      <w:shd w:val="clear" w:color="auto" w:fill="E1DFDD"/>
    </w:rPr>
  </w:style>
  <w:style w:type="paragraph" w:styleId="Jutumullitekst">
    <w:name w:val="Balloon Text"/>
    <w:basedOn w:val="Normaallaad"/>
    <w:link w:val="JutumullitekstMrk"/>
    <w:uiPriority w:val="99"/>
    <w:semiHidden/>
    <w:unhideWhenUsed/>
    <w:rsid w:val="00153BF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3BF4"/>
    <w:rPr>
      <w:rFonts w:ascii="Segoe UI" w:hAnsi="Segoe UI" w:cs="Segoe UI"/>
      <w:sz w:val="18"/>
      <w:szCs w:val="18"/>
    </w:rPr>
  </w:style>
  <w:style w:type="paragraph" w:styleId="Lpumrkusetekst">
    <w:name w:val="endnote text"/>
    <w:basedOn w:val="Normaallaad"/>
    <w:link w:val="LpumrkusetekstMrk"/>
    <w:uiPriority w:val="99"/>
    <w:semiHidden/>
    <w:unhideWhenUsed/>
    <w:rsid w:val="007D40BC"/>
    <w:rPr>
      <w:sz w:val="20"/>
      <w:szCs w:val="20"/>
    </w:rPr>
  </w:style>
  <w:style w:type="character" w:customStyle="1" w:styleId="LpumrkusetekstMrk">
    <w:name w:val="Lõpumärkuse tekst Märk"/>
    <w:basedOn w:val="Liguvaikefont"/>
    <w:link w:val="Lpumrkusetekst"/>
    <w:uiPriority w:val="99"/>
    <w:semiHidden/>
    <w:rsid w:val="007D40BC"/>
    <w:rPr>
      <w:sz w:val="20"/>
      <w:szCs w:val="20"/>
      <w:lang w:val="et-EE"/>
    </w:rPr>
  </w:style>
  <w:style w:type="character" w:styleId="Lpumrkuseviide">
    <w:name w:val="endnote reference"/>
    <w:basedOn w:val="Liguvaikefont"/>
    <w:uiPriority w:val="99"/>
    <w:semiHidden/>
    <w:unhideWhenUsed/>
    <w:rsid w:val="007D4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5742">
      <w:bodyDiv w:val="1"/>
      <w:marLeft w:val="0"/>
      <w:marRight w:val="0"/>
      <w:marTop w:val="0"/>
      <w:marBottom w:val="0"/>
      <w:divBdr>
        <w:top w:val="none" w:sz="0" w:space="0" w:color="auto"/>
        <w:left w:val="none" w:sz="0" w:space="0" w:color="auto"/>
        <w:bottom w:val="none" w:sz="0" w:space="0" w:color="auto"/>
        <w:right w:val="none" w:sz="0" w:space="0" w:color="auto"/>
      </w:divBdr>
    </w:div>
    <w:div w:id="168107491">
      <w:bodyDiv w:val="1"/>
      <w:marLeft w:val="0"/>
      <w:marRight w:val="0"/>
      <w:marTop w:val="0"/>
      <w:marBottom w:val="0"/>
      <w:divBdr>
        <w:top w:val="none" w:sz="0" w:space="0" w:color="auto"/>
        <w:left w:val="none" w:sz="0" w:space="0" w:color="auto"/>
        <w:bottom w:val="none" w:sz="0" w:space="0" w:color="auto"/>
        <w:right w:val="none" w:sz="0" w:space="0" w:color="auto"/>
      </w:divBdr>
    </w:div>
    <w:div w:id="221135058">
      <w:bodyDiv w:val="1"/>
      <w:marLeft w:val="0"/>
      <w:marRight w:val="0"/>
      <w:marTop w:val="0"/>
      <w:marBottom w:val="0"/>
      <w:divBdr>
        <w:top w:val="none" w:sz="0" w:space="0" w:color="auto"/>
        <w:left w:val="none" w:sz="0" w:space="0" w:color="auto"/>
        <w:bottom w:val="none" w:sz="0" w:space="0" w:color="auto"/>
        <w:right w:val="none" w:sz="0" w:space="0" w:color="auto"/>
      </w:divBdr>
    </w:div>
    <w:div w:id="248119342">
      <w:bodyDiv w:val="1"/>
      <w:marLeft w:val="0"/>
      <w:marRight w:val="0"/>
      <w:marTop w:val="0"/>
      <w:marBottom w:val="0"/>
      <w:divBdr>
        <w:top w:val="none" w:sz="0" w:space="0" w:color="auto"/>
        <w:left w:val="none" w:sz="0" w:space="0" w:color="auto"/>
        <w:bottom w:val="none" w:sz="0" w:space="0" w:color="auto"/>
        <w:right w:val="none" w:sz="0" w:space="0" w:color="auto"/>
      </w:divBdr>
    </w:div>
    <w:div w:id="469129811">
      <w:bodyDiv w:val="1"/>
      <w:marLeft w:val="0"/>
      <w:marRight w:val="0"/>
      <w:marTop w:val="0"/>
      <w:marBottom w:val="0"/>
      <w:divBdr>
        <w:top w:val="none" w:sz="0" w:space="0" w:color="auto"/>
        <w:left w:val="none" w:sz="0" w:space="0" w:color="auto"/>
        <w:bottom w:val="none" w:sz="0" w:space="0" w:color="auto"/>
        <w:right w:val="none" w:sz="0" w:space="0" w:color="auto"/>
      </w:divBdr>
    </w:div>
    <w:div w:id="496308108">
      <w:bodyDiv w:val="1"/>
      <w:marLeft w:val="0"/>
      <w:marRight w:val="0"/>
      <w:marTop w:val="0"/>
      <w:marBottom w:val="0"/>
      <w:divBdr>
        <w:top w:val="none" w:sz="0" w:space="0" w:color="auto"/>
        <w:left w:val="none" w:sz="0" w:space="0" w:color="auto"/>
        <w:bottom w:val="none" w:sz="0" w:space="0" w:color="auto"/>
        <w:right w:val="none" w:sz="0" w:space="0" w:color="auto"/>
      </w:divBdr>
      <w:divsChild>
        <w:div w:id="1051424559">
          <w:marLeft w:val="0"/>
          <w:marRight w:val="0"/>
          <w:marTop w:val="0"/>
          <w:marBottom w:val="300"/>
          <w:divBdr>
            <w:top w:val="none" w:sz="0" w:space="0" w:color="auto"/>
            <w:left w:val="none" w:sz="0" w:space="0" w:color="auto"/>
            <w:bottom w:val="none" w:sz="0" w:space="0" w:color="auto"/>
            <w:right w:val="none" w:sz="0" w:space="0" w:color="auto"/>
          </w:divBdr>
          <w:divsChild>
            <w:div w:id="772479827">
              <w:marLeft w:val="0"/>
              <w:marRight w:val="0"/>
              <w:marTop w:val="0"/>
              <w:marBottom w:val="0"/>
              <w:divBdr>
                <w:top w:val="none" w:sz="0" w:space="0" w:color="auto"/>
                <w:left w:val="none" w:sz="0" w:space="0" w:color="auto"/>
                <w:bottom w:val="none" w:sz="0" w:space="0" w:color="auto"/>
                <w:right w:val="none" w:sz="0" w:space="0" w:color="auto"/>
              </w:divBdr>
            </w:div>
          </w:divsChild>
        </w:div>
        <w:div w:id="1654987331">
          <w:marLeft w:val="0"/>
          <w:marRight w:val="0"/>
          <w:marTop w:val="0"/>
          <w:marBottom w:val="0"/>
          <w:divBdr>
            <w:top w:val="none" w:sz="0" w:space="0" w:color="auto"/>
            <w:left w:val="none" w:sz="0" w:space="0" w:color="auto"/>
            <w:bottom w:val="none" w:sz="0" w:space="0" w:color="auto"/>
            <w:right w:val="none" w:sz="0" w:space="0" w:color="auto"/>
          </w:divBdr>
          <w:divsChild>
            <w:div w:id="1625842404">
              <w:marLeft w:val="0"/>
              <w:marRight w:val="0"/>
              <w:marTop w:val="0"/>
              <w:marBottom w:val="0"/>
              <w:divBdr>
                <w:top w:val="none" w:sz="0" w:space="0" w:color="auto"/>
                <w:left w:val="none" w:sz="0" w:space="0" w:color="auto"/>
                <w:bottom w:val="none" w:sz="0" w:space="0" w:color="auto"/>
                <w:right w:val="none" w:sz="0" w:space="0" w:color="auto"/>
              </w:divBdr>
              <w:divsChild>
                <w:div w:id="2095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196">
      <w:bodyDiv w:val="1"/>
      <w:marLeft w:val="0"/>
      <w:marRight w:val="0"/>
      <w:marTop w:val="0"/>
      <w:marBottom w:val="0"/>
      <w:divBdr>
        <w:top w:val="none" w:sz="0" w:space="0" w:color="auto"/>
        <w:left w:val="none" w:sz="0" w:space="0" w:color="auto"/>
        <w:bottom w:val="none" w:sz="0" w:space="0" w:color="auto"/>
        <w:right w:val="none" w:sz="0" w:space="0" w:color="auto"/>
      </w:divBdr>
    </w:div>
    <w:div w:id="930434023">
      <w:bodyDiv w:val="1"/>
      <w:marLeft w:val="0"/>
      <w:marRight w:val="0"/>
      <w:marTop w:val="0"/>
      <w:marBottom w:val="0"/>
      <w:divBdr>
        <w:top w:val="none" w:sz="0" w:space="0" w:color="auto"/>
        <w:left w:val="none" w:sz="0" w:space="0" w:color="auto"/>
        <w:bottom w:val="none" w:sz="0" w:space="0" w:color="auto"/>
        <w:right w:val="none" w:sz="0" w:space="0" w:color="auto"/>
      </w:divBdr>
    </w:div>
    <w:div w:id="1026097317">
      <w:bodyDiv w:val="1"/>
      <w:marLeft w:val="0"/>
      <w:marRight w:val="0"/>
      <w:marTop w:val="0"/>
      <w:marBottom w:val="0"/>
      <w:divBdr>
        <w:top w:val="none" w:sz="0" w:space="0" w:color="auto"/>
        <w:left w:val="none" w:sz="0" w:space="0" w:color="auto"/>
        <w:bottom w:val="none" w:sz="0" w:space="0" w:color="auto"/>
        <w:right w:val="none" w:sz="0" w:space="0" w:color="auto"/>
      </w:divBdr>
    </w:div>
    <w:div w:id="1077241786">
      <w:bodyDiv w:val="1"/>
      <w:marLeft w:val="0"/>
      <w:marRight w:val="0"/>
      <w:marTop w:val="0"/>
      <w:marBottom w:val="0"/>
      <w:divBdr>
        <w:top w:val="none" w:sz="0" w:space="0" w:color="auto"/>
        <w:left w:val="none" w:sz="0" w:space="0" w:color="auto"/>
        <w:bottom w:val="none" w:sz="0" w:space="0" w:color="auto"/>
        <w:right w:val="none" w:sz="0" w:space="0" w:color="auto"/>
      </w:divBdr>
    </w:div>
    <w:div w:id="1079250306">
      <w:bodyDiv w:val="1"/>
      <w:marLeft w:val="0"/>
      <w:marRight w:val="0"/>
      <w:marTop w:val="0"/>
      <w:marBottom w:val="0"/>
      <w:divBdr>
        <w:top w:val="none" w:sz="0" w:space="0" w:color="auto"/>
        <w:left w:val="none" w:sz="0" w:space="0" w:color="auto"/>
        <w:bottom w:val="none" w:sz="0" w:space="0" w:color="auto"/>
        <w:right w:val="none" w:sz="0" w:space="0" w:color="auto"/>
      </w:divBdr>
    </w:div>
    <w:div w:id="1145926177">
      <w:bodyDiv w:val="1"/>
      <w:marLeft w:val="0"/>
      <w:marRight w:val="0"/>
      <w:marTop w:val="0"/>
      <w:marBottom w:val="0"/>
      <w:divBdr>
        <w:top w:val="none" w:sz="0" w:space="0" w:color="auto"/>
        <w:left w:val="none" w:sz="0" w:space="0" w:color="auto"/>
        <w:bottom w:val="none" w:sz="0" w:space="0" w:color="auto"/>
        <w:right w:val="none" w:sz="0" w:space="0" w:color="auto"/>
      </w:divBdr>
    </w:div>
    <w:div w:id="1160729389">
      <w:bodyDiv w:val="1"/>
      <w:marLeft w:val="0"/>
      <w:marRight w:val="0"/>
      <w:marTop w:val="0"/>
      <w:marBottom w:val="0"/>
      <w:divBdr>
        <w:top w:val="none" w:sz="0" w:space="0" w:color="auto"/>
        <w:left w:val="none" w:sz="0" w:space="0" w:color="auto"/>
        <w:bottom w:val="none" w:sz="0" w:space="0" w:color="auto"/>
        <w:right w:val="none" w:sz="0" w:space="0" w:color="auto"/>
      </w:divBdr>
    </w:div>
    <w:div w:id="1274628510">
      <w:bodyDiv w:val="1"/>
      <w:marLeft w:val="0"/>
      <w:marRight w:val="0"/>
      <w:marTop w:val="0"/>
      <w:marBottom w:val="0"/>
      <w:divBdr>
        <w:top w:val="none" w:sz="0" w:space="0" w:color="auto"/>
        <w:left w:val="none" w:sz="0" w:space="0" w:color="auto"/>
        <w:bottom w:val="none" w:sz="0" w:space="0" w:color="auto"/>
        <w:right w:val="none" w:sz="0" w:space="0" w:color="auto"/>
      </w:divBdr>
    </w:div>
    <w:div w:id="1357347974">
      <w:bodyDiv w:val="1"/>
      <w:marLeft w:val="0"/>
      <w:marRight w:val="0"/>
      <w:marTop w:val="0"/>
      <w:marBottom w:val="0"/>
      <w:divBdr>
        <w:top w:val="none" w:sz="0" w:space="0" w:color="auto"/>
        <w:left w:val="none" w:sz="0" w:space="0" w:color="auto"/>
        <w:bottom w:val="none" w:sz="0" w:space="0" w:color="auto"/>
        <w:right w:val="none" w:sz="0" w:space="0" w:color="auto"/>
      </w:divBdr>
    </w:div>
    <w:div w:id="1442140430">
      <w:bodyDiv w:val="1"/>
      <w:marLeft w:val="0"/>
      <w:marRight w:val="0"/>
      <w:marTop w:val="0"/>
      <w:marBottom w:val="0"/>
      <w:divBdr>
        <w:top w:val="none" w:sz="0" w:space="0" w:color="auto"/>
        <w:left w:val="none" w:sz="0" w:space="0" w:color="auto"/>
        <w:bottom w:val="none" w:sz="0" w:space="0" w:color="auto"/>
        <w:right w:val="none" w:sz="0" w:space="0" w:color="auto"/>
      </w:divBdr>
    </w:div>
    <w:div w:id="1449352668">
      <w:bodyDiv w:val="1"/>
      <w:marLeft w:val="0"/>
      <w:marRight w:val="0"/>
      <w:marTop w:val="0"/>
      <w:marBottom w:val="0"/>
      <w:divBdr>
        <w:top w:val="none" w:sz="0" w:space="0" w:color="auto"/>
        <w:left w:val="none" w:sz="0" w:space="0" w:color="auto"/>
        <w:bottom w:val="none" w:sz="0" w:space="0" w:color="auto"/>
        <w:right w:val="none" w:sz="0" w:space="0" w:color="auto"/>
      </w:divBdr>
    </w:div>
    <w:div w:id="1566329947">
      <w:bodyDiv w:val="1"/>
      <w:marLeft w:val="0"/>
      <w:marRight w:val="0"/>
      <w:marTop w:val="0"/>
      <w:marBottom w:val="0"/>
      <w:divBdr>
        <w:top w:val="none" w:sz="0" w:space="0" w:color="auto"/>
        <w:left w:val="none" w:sz="0" w:space="0" w:color="auto"/>
        <w:bottom w:val="none" w:sz="0" w:space="0" w:color="auto"/>
        <w:right w:val="none" w:sz="0" w:space="0" w:color="auto"/>
      </w:divBdr>
    </w:div>
    <w:div w:id="1575318483">
      <w:bodyDiv w:val="1"/>
      <w:marLeft w:val="0"/>
      <w:marRight w:val="0"/>
      <w:marTop w:val="0"/>
      <w:marBottom w:val="0"/>
      <w:divBdr>
        <w:top w:val="none" w:sz="0" w:space="0" w:color="auto"/>
        <w:left w:val="none" w:sz="0" w:space="0" w:color="auto"/>
        <w:bottom w:val="none" w:sz="0" w:space="0" w:color="auto"/>
        <w:right w:val="none" w:sz="0" w:space="0" w:color="auto"/>
      </w:divBdr>
    </w:div>
    <w:div w:id="1713531389">
      <w:bodyDiv w:val="1"/>
      <w:marLeft w:val="0"/>
      <w:marRight w:val="0"/>
      <w:marTop w:val="0"/>
      <w:marBottom w:val="0"/>
      <w:divBdr>
        <w:top w:val="none" w:sz="0" w:space="0" w:color="auto"/>
        <w:left w:val="none" w:sz="0" w:space="0" w:color="auto"/>
        <w:bottom w:val="none" w:sz="0" w:space="0" w:color="auto"/>
        <w:right w:val="none" w:sz="0" w:space="0" w:color="auto"/>
      </w:divBdr>
      <w:divsChild>
        <w:div w:id="1980114973">
          <w:marLeft w:val="0"/>
          <w:marRight w:val="0"/>
          <w:marTop w:val="0"/>
          <w:marBottom w:val="300"/>
          <w:divBdr>
            <w:top w:val="none" w:sz="0" w:space="0" w:color="auto"/>
            <w:left w:val="none" w:sz="0" w:space="0" w:color="auto"/>
            <w:bottom w:val="none" w:sz="0" w:space="0" w:color="auto"/>
            <w:right w:val="none" w:sz="0" w:space="0" w:color="auto"/>
          </w:divBdr>
          <w:divsChild>
            <w:div w:id="810561732">
              <w:marLeft w:val="0"/>
              <w:marRight w:val="0"/>
              <w:marTop w:val="0"/>
              <w:marBottom w:val="0"/>
              <w:divBdr>
                <w:top w:val="none" w:sz="0" w:space="0" w:color="auto"/>
                <w:left w:val="none" w:sz="0" w:space="0" w:color="auto"/>
                <w:bottom w:val="none" w:sz="0" w:space="0" w:color="auto"/>
                <w:right w:val="none" w:sz="0" w:space="0" w:color="auto"/>
              </w:divBdr>
            </w:div>
          </w:divsChild>
        </w:div>
        <w:div w:id="641423532">
          <w:marLeft w:val="0"/>
          <w:marRight w:val="0"/>
          <w:marTop w:val="0"/>
          <w:marBottom w:val="0"/>
          <w:divBdr>
            <w:top w:val="none" w:sz="0" w:space="0" w:color="auto"/>
            <w:left w:val="none" w:sz="0" w:space="0" w:color="auto"/>
            <w:bottom w:val="none" w:sz="0" w:space="0" w:color="auto"/>
            <w:right w:val="none" w:sz="0" w:space="0" w:color="auto"/>
          </w:divBdr>
          <w:divsChild>
            <w:div w:id="717629851">
              <w:marLeft w:val="0"/>
              <w:marRight w:val="0"/>
              <w:marTop w:val="0"/>
              <w:marBottom w:val="0"/>
              <w:divBdr>
                <w:top w:val="none" w:sz="0" w:space="0" w:color="auto"/>
                <w:left w:val="none" w:sz="0" w:space="0" w:color="auto"/>
                <w:bottom w:val="none" w:sz="0" w:space="0" w:color="auto"/>
                <w:right w:val="none" w:sz="0" w:space="0" w:color="auto"/>
              </w:divBdr>
              <w:divsChild>
                <w:div w:id="19349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979">
      <w:bodyDiv w:val="1"/>
      <w:marLeft w:val="0"/>
      <w:marRight w:val="0"/>
      <w:marTop w:val="0"/>
      <w:marBottom w:val="0"/>
      <w:divBdr>
        <w:top w:val="none" w:sz="0" w:space="0" w:color="auto"/>
        <w:left w:val="none" w:sz="0" w:space="0" w:color="auto"/>
        <w:bottom w:val="none" w:sz="0" w:space="0" w:color="auto"/>
        <w:right w:val="none" w:sz="0" w:space="0" w:color="auto"/>
      </w:divBdr>
    </w:div>
    <w:div w:id="2009628646">
      <w:bodyDiv w:val="1"/>
      <w:marLeft w:val="0"/>
      <w:marRight w:val="0"/>
      <w:marTop w:val="0"/>
      <w:marBottom w:val="0"/>
      <w:divBdr>
        <w:top w:val="none" w:sz="0" w:space="0" w:color="auto"/>
        <w:left w:val="none" w:sz="0" w:space="0" w:color="auto"/>
        <w:bottom w:val="none" w:sz="0" w:space="0" w:color="auto"/>
        <w:right w:val="none" w:sz="0" w:space="0" w:color="auto"/>
      </w:divBdr>
    </w:div>
    <w:div w:id="2015263413">
      <w:bodyDiv w:val="1"/>
      <w:marLeft w:val="0"/>
      <w:marRight w:val="0"/>
      <w:marTop w:val="0"/>
      <w:marBottom w:val="0"/>
      <w:divBdr>
        <w:top w:val="none" w:sz="0" w:space="0" w:color="auto"/>
        <w:left w:val="none" w:sz="0" w:space="0" w:color="auto"/>
        <w:bottom w:val="none" w:sz="0" w:space="0" w:color="auto"/>
        <w:right w:val="none" w:sz="0" w:space="0" w:color="auto"/>
      </w:divBdr>
    </w:div>
    <w:div w:id="21153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nisvara24.ee"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ity24.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ee"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1182-5B1D-4F1F-89E0-B9029C6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8002</Words>
  <Characters>45612</Characters>
  <Application>Microsoft Office Word</Application>
  <DocSecurity>0</DocSecurity>
  <Lines>380</Lines>
  <Paragraphs>107</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Raja</dc:creator>
  <cp:keywords/>
  <dc:description/>
  <cp:lastModifiedBy>Kersti Raja</cp:lastModifiedBy>
  <cp:revision>17</cp:revision>
  <cp:lastPrinted>2023-02-01T13:45:00Z</cp:lastPrinted>
  <dcterms:created xsi:type="dcterms:W3CDTF">2024-05-22T13:03:00Z</dcterms:created>
  <dcterms:modified xsi:type="dcterms:W3CDTF">2024-05-22T14:04:00Z</dcterms:modified>
</cp:coreProperties>
</file>